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A186" w14:textId="5AEC3BF1" w:rsidR="003D54AC" w:rsidRPr="003D54AC" w:rsidRDefault="003D54AC" w:rsidP="003D54AC">
      <w:pPr>
        <w:keepNext/>
        <w:spacing w:before="240" w:after="60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B91E7D2" w14:textId="6809C654" w:rsidR="006677F8" w:rsidRPr="006677F8" w:rsidRDefault="00A8707A" w:rsidP="006677F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A8707A">
        <w:rPr>
          <w:rFonts w:ascii="GHEA Grapalat" w:hAnsi="GHEA Grapalat" w:cs="Sylfaen"/>
          <w:sz w:val="20"/>
          <w:szCs w:val="20"/>
          <w:lang w:val="hy-AM"/>
        </w:rPr>
        <w:t xml:space="preserve">«1049 Ճանապարհային ցանցի բարելավում» </w:t>
      </w:r>
      <w:r w:rsidR="006677F8" w:rsidRPr="006677F8">
        <w:rPr>
          <w:rFonts w:ascii="GHEA Grapalat" w:hAnsi="GHEA Grapalat" w:cs="Sylfaen"/>
          <w:sz w:val="20"/>
          <w:szCs w:val="20"/>
          <w:lang w:val="hy-AM"/>
        </w:rPr>
        <w:t>ծրագիր</w:t>
      </w:r>
    </w:p>
    <w:p w14:paraId="2777684A" w14:textId="77777777" w:rsidR="006677F8" w:rsidRPr="00A12AE8" w:rsidRDefault="006677F8" w:rsidP="006677F8">
      <w:pPr>
        <w:jc w:val="center"/>
        <w:rPr>
          <w:rFonts w:ascii="GHEA Grapalat" w:hAnsi="GHEA Grapalat" w:cs="Sylfaen"/>
          <w:bCs/>
          <w:color w:val="FF0000"/>
          <w:sz w:val="20"/>
          <w:szCs w:val="20"/>
          <w:lang w:val="hy-AM" w:eastAsia="en-GB"/>
        </w:rPr>
      </w:pPr>
    </w:p>
    <w:p w14:paraId="74E4A193" w14:textId="77777777" w:rsidR="003D54AC" w:rsidRPr="006677F8" w:rsidRDefault="003D54AC" w:rsidP="003D54AC">
      <w:pPr>
        <w:pBdr>
          <w:bottom w:val="single" w:sz="6" w:space="1" w:color="auto"/>
        </w:pBdr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4" w14:textId="77777777" w:rsidR="003D54AC" w:rsidRPr="00325B36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325B36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t>(Բյուջետային ծրագրի անվանումը)</w:t>
      </w:r>
    </w:p>
    <w:p w14:paraId="74E4A195" w14:textId="77777777" w:rsidR="003D54AC" w:rsidRPr="00325B36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325B36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br w:type="page"/>
      </w:r>
    </w:p>
    <w:p w14:paraId="74E4A196" w14:textId="77777777" w:rsidR="003D54AC" w:rsidRPr="00325B36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25B36">
        <w:rPr>
          <w:rFonts w:ascii="GHEA Grapalat" w:eastAsiaTheme="minorEastAsia" w:hAnsi="GHEA Grapalat" w:cs="Sylfaen"/>
          <w:bCs/>
          <w:sz w:val="20"/>
          <w:szCs w:val="20"/>
          <w:lang w:val="hy-AM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5"/>
      </w:tblGrid>
      <w:tr w:rsidR="003D54AC" w:rsidRPr="003D54AC" w14:paraId="74E4A198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765091">
        <w:trPr>
          <w:trHeight w:val="533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0D2F87CE" w:rsidR="003D54AC" w:rsidRPr="006677F8" w:rsidRDefault="00A8707A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A8707A">
              <w:rPr>
                <w:rFonts w:ascii="GHEA Grapalat" w:hAnsi="GHEA Grapalat" w:cs="Sylfaen"/>
                <w:sz w:val="20"/>
                <w:szCs w:val="20"/>
                <w:lang w:val="hy-AM"/>
              </w:rPr>
              <w:t>Ճանապարհային ցանցի բարելավում</w:t>
            </w:r>
          </w:p>
        </w:tc>
      </w:tr>
      <w:tr w:rsidR="003D54AC" w:rsidRPr="003D54AC" w14:paraId="74E4A19C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765091">
        <w:trPr>
          <w:trHeight w:val="687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74EF" w14:textId="77777777" w:rsidR="003D54AC" w:rsidRDefault="00A8707A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1049</w:t>
            </w:r>
          </w:p>
          <w:p w14:paraId="282E4384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E08DD2D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3F5EE379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3CA01871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159F8B0B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0C3A2B6E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6B7E0073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5C934CBA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4AA0DFD7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677BAB6E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4E4A19D" w14:textId="18B80A9B" w:rsidR="00D40F8F" w:rsidRPr="006677F8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3D54AC" w14:paraId="74E4A1A0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40DE86BF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765091">
        <w:trPr>
          <w:trHeight w:val="791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41B29413" w:rsidR="003D54AC" w:rsidRPr="006677F8" w:rsidRDefault="006677F8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765091">
        <w:trPr>
          <w:trHeight w:val="826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568CFB5D" w:rsidR="003D54AC" w:rsidRPr="006677F8" w:rsidRDefault="009717A6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Շարունակական</w:t>
            </w:r>
            <w:r w:rsidR="006677F8"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1A8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1.5 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 ՆԱԽԱՏԵՍՎՈՂ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ԱՎԱՐՏԸ՝</w:t>
            </w:r>
          </w:p>
        </w:tc>
      </w:tr>
      <w:tr w:rsidR="003D54AC" w:rsidRPr="003D54AC" w14:paraId="74E4A1AA" w14:textId="77777777" w:rsidTr="00765091">
        <w:trPr>
          <w:trHeight w:val="791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12AED5B3" w:rsidR="003D54AC" w:rsidRPr="003D54AC" w:rsidRDefault="009717A6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C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765091">
        <w:trPr>
          <w:trHeight w:val="791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1D41E1C1" w:rsidR="003D54AC" w:rsidRPr="00CE3244" w:rsidRDefault="00CE3244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Չկա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BAFC3B2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pPr w:leftFromText="180" w:rightFromText="180" w:bottomFromText="200" w:vertAnchor="text" w:horzAnchor="margin" w:tblpY="156"/>
        <w:tblW w:w="11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7615"/>
        <w:gridCol w:w="14"/>
        <w:gridCol w:w="21"/>
      </w:tblGrid>
      <w:tr w:rsidR="00D40F8F" w:rsidRPr="003D54AC" w14:paraId="2CA4A858" w14:textId="77777777" w:rsidTr="00C82214">
        <w:trPr>
          <w:gridAfter w:val="1"/>
          <w:wAfter w:w="21" w:type="dxa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580400EF" w14:textId="2033F50D" w:rsidR="00D40F8F" w:rsidRPr="003D54AC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 ԾՐԱԳՐԻ ԲՈՎԱՆԴԱԿՈՒԹՅՈՒՆԸ</w:t>
            </w:r>
          </w:p>
        </w:tc>
      </w:tr>
      <w:tr w:rsidR="003D54AC" w:rsidRPr="003D54AC" w14:paraId="74E4A1B4" w14:textId="77777777" w:rsidTr="00C82214">
        <w:trPr>
          <w:gridAfter w:val="1"/>
          <w:wAfter w:w="21" w:type="dxa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C82214">
        <w:trPr>
          <w:gridAfter w:val="1"/>
          <w:wAfter w:w="21" w:type="dxa"/>
          <w:trHeight w:val="533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451D2D11" w:rsidR="003D54AC" w:rsidRPr="00A27809" w:rsidRDefault="00C2685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2685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ընդհանուր օգտագործման ավտոմոբիլային ճանապարհների՝ արհեստական կառույցների, հողային պաստառի, տրանսպորտային հանգույցների, կահավորանքի և ինժեներական շինությունների պահպանվածությունն այնպիսի վիճակում, որը համապատասխանում է անվտանգ և անխափան երթևեկության պահանջներին մշտապես ապահովում</w:t>
            </w:r>
          </w:p>
        </w:tc>
      </w:tr>
      <w:tr w:rsidR="003D54AC" w:rsidRPr="003D54AC" w14:paraId="74E4A1B8" w14:textId="77777777" w:rsidTr="00C82214">
        <w:trPr>
          <w:gridAfter w:val="1"/>
          <w:wAfter w:w="21" w:type="dxa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C82214">
        <w:trPr>
          <w:gridAfter w:val="2"/>
          <w:wAfter w:w="35" w:type="dxa"/>
          <w:trHeight w:val="429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0E7C04" w14:paraId="74E4A1BE" w14:textId="77777777" w:rsidTr="00C82214">
        <w:trPr>
          <w:gridAfter w:val="2"/>
          <w:wAfter w:w="35" w:type="dxa"/>
          <w:trHeight w:val="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12CBBFE6" w:rsidR="003D54AC" w:rsidRPr="00A27809" w:rsidRDefault="00C2685F" w:rsidP="00CE324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«Ավտոմոբիլային ճանապարհների մասին» ՀՀ օրենքի 4-րդ մաս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1C9F" w14:textId="77777777" w:rsidR="003D54AC" w:rsidRDefault="00C2685F" w:rsidP="00A27809">
            <w:pPr>
              <w:contextualSpacing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Պետական ճանապարհային մարմինը՝</w:t>
            </w:r>
          </w:p>
          <w:p w14:paraId="6516A42D" w14:textId="52AC8E35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ա</w:t>
            </w: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) մշակում և իրականացնում է իր տնօրինության տակ գտնվող ավտոմոբիլային ճանապարհների ցանցի զարգացման, շինարարության, նորոգման ու պահպանման ծրագրերը.</w:t>
            </w:r>
          </w:p>
          <w:p w14:paraId="30A536D4" w14:textId="77777777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բ) ապահովում է ճանապարհային երթևեկության կազմակերպման կահավորանքի ձեռքբերումը, տեղադրումն ու շահագործումը.</w:t>
            </w:r>
          </w:p>
          <w:p w14:paraId="4D353835" w14:textId="77777777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գ) իր իրավասության սահմաններում որոշում է կայացնում ճանապարհային երթևեկության կազմակերպման կահավորանքի տեղադրման վերաբերյալ.</w:t>
            </w:r>
          </w:p>
          <w:p w14:paraId="74E4A1BD" w14:textId="40D87327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դ) իրականացնում է ընդհանուր օգտագործման պետական ավտոմոբիլային ճանապարհների և դրանց ճանապարհային երթևեկության կազմակերպման կահավորանքի շինարարության (տեղադրման), շահագործման, նորոգման ու պահպանման աշխատանքների իրականացման պատվիրատուի իրավասությունները.</w:t>
            </w:r>
          </w:p>
        </w:tc>
      </w:tr>
      <w:tr w:rsidR="00CE3244" w:rsidRPr="000E7C04" w14:paraId="74E4A1C1" w14:textId="77777777" w:rsidTr="00C82214">
        <w:trPr>
          <w:gridAfter w:val="2"/>
          <w:wAfter w:w="35" w:type="dxa"/>
          <w:trHeight w:val="1880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D76C" w14:textId="4F7FECCD" w:rsidR="00C2685F" w:rsidRPr="00C2685F" w:rsidRDefault="00CE3244" w:rsidP="00C2685F">
            <w:pPr>
              <w:rPr>
                <w:rFonts w:ascii="GHEA Grapalat" w:hAnsi="GHEA Grapalat" w:cs="Sylfaen"/>
                <w:lang w:val="hy-AM"/>
              </w:rPr>
            </w:pPr>
            <w:r w:rsidRPr="00A27809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="00C2685F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2021-2026թթ. ծրագրի 3.2 </w:t>
            </w:r>
            <w:r w:rsidR="00C2685F" w:rsidRPr="00C2685F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ՃԱՆԱՊԱՐՀԱՇԻՆՈՒԹՅՈՒՆ</w:t>
            </w:r>
            <w:r w:rsidR="00C2685F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գլուխ</w:t>
            </w:r>
          </w:p>
          <w:p w14:paraId="74E4A1BF" w14:textId="5F7D05A7" w:rsidR="00CE3244" w:rsidRPr="00C2685F" w:rsidRDefault="00CE3244" w:rsidP="00CE324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A67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Ճանապարհաշինության և ճանապարհային համակարգի զարգացման ոլորտում կիրականացվեն բարեփոխումներ, հետևյալ ուղղություններով. </w:t>
            </w:r>
          </w:p>
          <w:p w14:paraId="314889CD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միջպետական, հանրապետական և տեղական նշանակության ավտոմոբիլային ճանապարհների ցանցի նորոգում, հիմնանորոգում և որակի շարունակական բարձրացում, որոնց շնորհիվ տարեկան կունենանք շուրջ 500 կմ վերանորոգված ճանապարհ,</w:t>
            </w:r>
          </w:p>
          <w:p w14:paraId="46DB42C8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թունելների և կամուրջների վերականգնում և կառուցում, </w:t>
            </w:r>
          </w:p>
          <w:p w14:paraId="649DCD2B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lastRenderedPageBreak/>
              <w:t xml:space="preserve">ավտոմոբիլային ճանապարհների անվտանգության բարելավում՝ ավտոմոբիլային ճանապարհի երթևեկության անվտանգությունն ապահովող կահավորանքի վերականգնում և պատշաճ պահպանում, </w:t>
            </w:r>
          </w:p>
          <w:p w14:paraId="14D4D4A6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ճանապարհատրանսպորտային պատահարների կրճատում՝ հանրապետության բոլոր ճանապարհների «սև կետերի» գույքագրման և դրանց վերացման, ինչպես նաև ճանապարհային անվտանգության աուդիտի անցկացման ճանապարհով, ճանապարհատրանսպորտային պատահարների տվյալների վերլուծության հիման վրա անվտանգության միջոցառումների շարունակական իրականացում, ճանապարհատրանսպորտային պատահարների վերաբերյալ տվյալների հավաքման և վերլուծման համակարգերի (ծրագրերի) արդիականացում,</w:t>
            </w:r>
          </w:p>
          <w:p w14:paraId="43EE989B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տեղական նշանակության ճանապարհների հիմնանորոգում, գյուղական ճանապարհների անվտանգության ապահովում, </w:t>
            </w:r>
          </w:p>
          <w:p w14:paraId="336143E8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Հյուսիս-հարավ ճանապարհային միջանցքի ներդրումային ծրագրի իրականացում, </w:t>
            </w:r>
          </w:p>
          <w:p w14:paraId="3576EDB4" w14:textId="77777777" w:rsidR="004B775B" w:rsidRPr="0000071F" w:rsidRDefault="004B775B" w:rsidP="004B775B">
            <w:pPr>
              <w:pStyle w:val="ListParagraph"/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Հյուսիս-հարավ ճանապարհային միջանցքի Տրանշ 2 (Աշտարակ – Թալին, ընդհանուր երկարությունը՝ շուրջ 42 կմ) և Տրանշ 3 (ԹալինԼանջիկ՝ 18,7 կմ, Լանջիկ-Գյումրի՝ 27,5 կմ, ընդհանուր երկարությունը՝ շուրջ 46,2 կմ) ճանապարհահատվածների վերակառուցման աշխատանքների իրականացում և ծրագրի ավարտ, </w:t>
            </w:r>
          </w:p>
          <w:p w14:paraId="2E89E4BD" w14:textId="77777777" w:rsidR="004B775B" w:rsidRPr="0000071F" w:rsidRDefault="004B775B" w:rsidP="004B775B">
            <w:pPr>
              <w:pStyle w:val="ListParagraph"/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Սիսիան-Քաջարան 60 կմ երկարությամբ նոր ճանապարհահատվածի, այդ թվում՝ շուրջ 9 կմ երկարությամբ Բարգուշատի թունելի կառուցման, Քաջարան–Ագարակ շուրջ 32 կմ ճանապարհի վերակառուցման, Քաջարանի 7 կմ երկարությամբ թունելի կառուցման, Հյուսիս-հարավ ճանապարհային միջանցքի Արտաշատ-Սիսիան 175 կմ ճանապարհահատվածի նախագծման և փուլային իրականացման աշխատանքների մեկնարկ, </w:t>
            </w:r>
          </w:p>
          <w:p w14:paraId="74E4A1C0" w14:textId="163CB12F" w:rsidR="00CE3244" w:rsidRPr="0000071F" w:rsidRDefault="004B775B" w:rsidP="0000071F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0" w:firstLine="360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Մ-6, Վանաձոր-Ալավերդի-Բագրատաշեն միջպետական նշանակության 52 կմ ճանապարհի վերակառուցում</w:t>
            </w:r>
          </w:p>
        </w:tc>
      </w:tr>
      <w:tr w:rsidR="00D111F4" w:rsidRPr="000E7C04" w14:paraId="74E4A1C4" w14:textId="77777777" w:rsidTr="00C82214">
        <w:trPr>
          <w:gridAfter w:val="2"/>
          <w:wAfter w:w="35" w:type="dxa"/>
          <w:trHeight w:val="273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C575" w14:textId="77777777" w:rsidR="00D111F4" w:rsidRPr="004A3B43" w:rsidRDefault="00D111F4" w:rsidP="00D111F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>«Ճանապարհային երթևեկության անվտանգության ապահովման մասին» ՀՀ օրենք,</w:t>
            </w:r>
          </w:p>
          <w:p w14:paraId="7BB6C628" w14:textId="77777777" w:rsidR="00D111F4" w:rsidRPr="004A3B43" w:rsidRDefault="00D111F4" w:rsidP="00D111F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 xml:space="preserve"> ՀՀ կառավարության 24.09.2021թ. N 1565-Ն </w:t>
            </w:r>
          </w:p>
          <w:p w14:paraId="74E4A1C2" w14:textId="2DDCF6A0" w:rsidR="00D111F4" w:rsidRPr="004A3B43" w:rsidRDefault="00D111F4" w:rsidP="00D111F4">
            <w:pPr>
              <w:contextualSpacing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ՀՀ կառավարության 15.02.2007թ. N 690-Ն որոշում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28FA" w14:textId="029DC89C" w:rsidR="00D111F4" w:rsidRPr="004A3B43" w:rsidRDefault="00294AE1" w:rsidP="00D111F4">
            <w:pPr>
              <w:tabs>
                <w:tab w:val="left" w:pos="450"/>
              </w:tabs>
              <w:jc w:val="both"/>
              <w:outlineLvl w:val="2"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>Տրանսպորտային միջոցների տեխնիկական զննության գործընթացի ավտոմատացված համակարգ</w:t>
            </w:r>
            <w:r w:rsidR="00D111F4"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ը ներդրվել է «Ճանապարհային երթևեկության անվտանգության ապահովման մասին» ՀՀ օրենքի, ՀՀ կառավարության </w:t>
            </w:r>
            <w:r w:rsidR="00D111F4"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>24.09.2021թ. N 1565-Ն և 15.02.2007թ. N 690-Ն որոշումների պահանջների կատարման նպատակով։</w:t>
            </w:r>
          </w:p>
          <w:p w14:paraId="74E4A1C3" w14:textId="1BA6B1ED" w:rsidR="00D111F4" w:rsidRPr="004A3B43" w:rsidRDefault="00D111F4" w:rsidP="00D111F4">
            <w:pPr>
              <w:contextualSpacing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Համակարգը հնարավորություն կտա էլեկտրոնային եղանակով իրականացնելու տրանսպորտային միջոցների տեխնիկական զննության իրականացման և վերահսկողության գործընթացը, ապահովելու կապը արդեն իսկ գործող այլ էլետրոնային շտեմարանների հետ, որի արդյունքում հնարավոր կլինեն օպերատիվ տեղեկատվության փոխանակումը պետական կառավարման տարբեր մարմինների միջև:</w:t>
            </w:r>
          </w:p>
        </w:tc>
      </w:tr>
      <w:tr w:rsidR="00C82214" w:rsidRPr="000E7C04" w14:paraId="51E4C182" w14:textId="77777777" w:rsidTr="00C82214">
        <w:trPr>
          <w:trHeight w:val="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1314" w14:textId="77777777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 xml:space="preserve">   «Անվավոր տրանսպորտային միջոցների անվտանգության մասին» (ՄՄ ՏԿ 018/2011) Մաքսային միության տեխնիկական կանոնակարգ,</w:t>
            </w:r>
          </w:p>
          <w:p w14:paraId="0EBDC50E" w14:textId="77777777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ՀՀ կառավարության 18</w:t>
            </w:r>
            <w:r w:rsidRPr="004A3B43">
              <w:rPr>
                <w:rFonts w:ascii="MS Gothic" w:eastAsia="MS Gothic" w:hAnsi="MS Gothic" w:cs="MS Gothic" w:hint="eastAsia"/>
                <w:i/>
                <w:sz w:val="20"/>
                <w:szCs w:val="20"/>
                <w:lang w:val="hy-AM" w:eastAsia="x-none"/>
              </w:rPr>
              <w:t>․</w:t>
            </w: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11</w:t>
            </w:r>
            <w:r w:rsidRPr="004A3B43">
              <w:rPr>
                <w:rFonts w:ascii="MS Gothic" w:eastAsia="MS Gothic" w:hAnsi="MS Gothic" w:cs="MS Gothic" w:hint="eastAsia"/>
                <w:i/>
                <w:sz w:val="20"/>
                <w:szCs w:val="20"/>
                <w:lang w:val="hy-AM" w:eastAsia="x-none"/>
              </w:rPr>
              <w:t>․</w:t>
            </w: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2021թ</w:t>
            </w:r>
            <w:r w:rsidRPr="004A3B43">
              <w:rPr>
                <w:rFonts w:ascii="MS Gothic" w:eastAsia="MS Gothic" w:hAnsi="MS Gothic" w:cs="MS Gothic" w:hint="eastAsia"/>
                <w:i/>
                <w:sz w:val="20"/>
                <w:szCs w:val="20"/>
                <w:lang w:val="hy-AM" w:eastAsia="x-none"/>
              </w:rPr>
              <w:t>․</w:t>
            </w: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N 1902-Ն որոշմամբ հաստատված կառավարության 2021-2026թթ</w:t>
            </w:r>
            <w:r w:rsidRPr="004A3B43">
              <w:rPr>
                <w:rFonts w:ascii="MS Gothic" w:eastAsia="MS Gothic" w:hAnsi="MS Gothic" w:cs="MS Gothic" w:hint="eastAsia"/>
                <w:i/>
                <w:sz w:val="20"/>
                <w:szCs w:val="20"/>
                <w:lang w:val="hy-AM" w:eastAsia="x-none"/>
              </w:rPr>
              <w:t>․</w:t>
            </w: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միջոցառումների ծրագրի 37</w:t>
            </w:r>
            <w:r w:rsidRPr="004A3B43">
              <w:rPr>
                <w:rFonts w:ascii="MS Gothic" w:eastAsia="MS Gothic" w:hAnsi="MS Gothic" w:cs="MS Gothic" w:hint="eastAsia"/>
                <w:i/>
                <w:sz w:val="20"/>
                <w:szCs w:val="20"/>
                <w:lang w:val="hy-AM" w:eastAsia="x-none"/>
              </w:rPr>
              <w:t>․</w:t>
            </w: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1-րդ կետ</w:t>
            </w:r>
          </w:p>
        </w:tc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54F2" w14:textId="77777777" w:rsidR="00C82214" w:rsidRPr="004A3B43" w:rsidRDefault="00C82214" w:rsidP="00C82214">
            <w:pPr>
              <w:tabs>
                <w:tab w:val="left" w:pos="709"/>
              </w:tabs>
              <w:ind w:left="34"/>
              <w:jc w:val="both"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  «Անվավոր տրանսպորտային միջոցների անվտանգության մասին» (ՄՄ ՏԿ 018/2011) Մաքսային միության տեխնիկական կանոնակարգի համաձայն տրանսպորտային միջոցների որոշակի տեսակներ՝ պետք է համալրված լինեն տեղորոշման համակարգի միացման և արտակարգ օպերատիվ կանչի սարքավորումներով, որոնք հնարավորություն կտան վթարային իրավիճակներում, նույնիսկ եթե վարորդը ի վիճակի չէ սեղմելու կանչի ազդանշանը, ավտոմատ կերպով օպերատորին տեղեկացնել ստեղծված իրավիճակի մասին՝ նշելով վթարի կոորդինատները:</w:t>
            </w:r>
          </w:p>
          <w:p w14:paraId="48F09DDB" w14:textId="77777777" w:rsidR="00C82214" w:rsidRPr="004A3B43" w:rsidRDefault="00C82214" w:rsidP="00C82214">
            <w:pPr>
              <w:tabs>
                <w:tab w:val="left" w:pos="709"/>
              </w:tabs>
              <w:ind w:left="34"/>
              <w:jc w:val="both"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  Համակարգի ներդրման գործընթացը սկսվել է 2023 թվականից։ Համակարգի անխափան գործունեությունն ապահովելու համար անհրաժեշտ է իրականացնել դրա տարեկան սպասարկումը։</w:t>
            </w:r>
          </w:p>
        </w:tc>
      </w:tr>
      <w:tr w:rsidR="00C82214" w:rsidRPr="000E7C04" w14:paraId="55C3DAEF" w14:textId="77777777" w:rsidTr="00C82214">
        <w:trPr>
          <w:gridAfter w:val="2"/>
          <w:wAfter w:w="35" w:type="dxa"/>
          <w:trHeight w:val="273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97AF" w14:textId="77777777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«Ճանապարհային երթևեկության անվտանգության ապահովման մասին» ՀՀ օրենք,</w:t>
            </w:r>
          </w:p>
          <w:p w14:paraId="491DC833" w14:textId="77777777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ՀՀ կառավարության 24.09.2021թ. N 1565-Ն </w:t>
            </w:r>
          </w:p>
          <w:p w14:paraId="3F6C1A59" w14:textId="16962C24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ՀՀ կառավարության 15.02.2007թ. N 690-Ն որոշում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0BDD" w14:textId="1E8D3EFC" w:rsidR="00C82214" w:rsidRPr="004A3B43" w:rsidRDefault="004A3B43" w:rsidP="00C82214">
            <w:pPr>
              <w:tabs>
                <w:tab w:val="left" w:pos="450"/>
              </w:tabs>
              <w:jc w:val="both"/>
              <w:outlineLvl w:val="2"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Տրանսպորտային միջոցների տեխնիկական զննության գործընթացի ավտոմատացված հ</w:t>
            </w:r>
            <w:r w:rsidR="00C82214"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ամակարգը ներդրվել է «Ճանապարհային երթևեկության անվտանգության ապահովման մասին» ՀՀ օրենքի, ՀՀ կառավարության 24.09.2021թ. N 1565-Ն և 15.02.2007թ. N 690-Ն որոշումների պահանջների կատարման նպատակով։</w:t>
            </w:r>
          </w:p>
          <w:p w14:paraId="313B94AF" w14:textId="0D5BEC43" w:rsidR="00C82214" w:rsidRPr="004A3B43" w:rsidRDefault="00C82214" w:rsidP="00C82214">
            <w:pPr>
              <w:tabs>
                <w:tab w:val="left" w:pos="450"/>
              </w:tabs>
              <w:jc w:val="both"/>
              <w:outlineLvl w:val="2"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Համակարգը հնարավորություն կտա էլեկտրոնային եղանակով իրականացնելու տրանսպորտային միջոցների տեխնիկական զննության իրականացման և վերահսկողության գործընթացը, ապահովելու կապը արդեն իսկ գործող այլ էլետրոնային շտեմարանների հետ, որի արդյունքում հնարավոր կլինեն օպերատիվ տեղեկատվության փոխանակումը պետական կառավարման տարբեր մարմինների միջև:</w:t>
            </w:r>
          </w:p>
        </w:tc>
      </w:tr>
      <w:tr w:rsidR="00C82214" w:rsidRPr="000E7C04" w14:paraId="3C2A7AD4" w14:textId="77777777" w:rsidTr="00C82214">
        <w:trPr>
          <w:gridAfter w:val="2"/>
          <w:wAfter w:w="35" w:type="dxa"/>
          <w:trHeight w:val="273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2D38" w14:textId="77777777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«Միջազգային ավտոճանապարհային փոխադրումներ կատարող տրանսպորտային միջոցների </w:t>
            </w: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 xml:space="preserve">անձնակազմի աշխատանքի մասին» 1970 թվականի հուլիսի 1-ին Ժնևում կատարված  համաձայնագիր, </w:t>
            </w:r>
          </w:p>
          <w:p w14:paraId="61EE7504" w14:textId="77777777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«Ավտոմոբիլային տրանսպորտի մասին» օրենք, </w:t>
            </w:r>
          </w:p>
          <w:p w14:paraId="09DF5CE4" w14:textId="140BF2B9" w:rsidR="00C82214" w:rsidRPr="004A3B43" w:rsidRDefault="00C82214" w:rsidP="00C82214">
            <w:pP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ՀՀ կառավարության 2011 թվականի մարտի 10-ի N 231-Ն որոշում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55A3" w14:textId="77777777" w:rsidR="00C82214" w:rsidRPr="004A3B43" w:rsidRDefault="00C82214" w:rsidP="004A3B43">
            <w:pPr>
              <w:jc w:val="both"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 xml:space="preserve">Թվային տախոգրաֆի համակարգը ՀՀ-ում ներդրվել է 2011 թվականից։ Համակարգի գործարկումը ապահովում է Հայաստանի Հանրապետությունում և Հայաստանի Հանրապետության տարածքից ավտոմոբիլային տրանսպորտով </w:t>
            </w: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 xml:space="preserve">միջպետական բեռնափոխադրումներ և ուղևորափոխադրումներ իրականացնող վարորդների աշխատանքի ռեժիմների սահմանումը և վերահսկողությունը, հսկիչ սարքերի (թվային տախոգրաֆների) քարտերի տրամադրումը և տրանսպորտային միջոցների ապահովումը տեխնիկական սարքավորումներով: </w:t>
            </w:r>
          </w:p>
          <w:p w14:paraId="58FB4F9F" w14:textId="15C10B0F" w:rsidR="00C82214" w:rsidRPr="004A3B43" w:rsidRDefault="00C82214" w:rsidP="00C82214">
            <w:pPr>
              <w:tabs>
                <w:tab w:val="left" w:pos="450"/>
              </w:tabs>
              <w:jc w:val="both"/>
              <w:outlineLvl w:val="2"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Տախոգրաֆի քարտերի տրամադրման համար  «Պետական տուրքի մասին» Հայաստանի Հանրապետության օրենքով թվային տախոգրաֆի քարտերի տրամադրման համար 2012 թվականի հունվարի 1-ից սահմանվել է պետական տուրք հետևյալ դրույքաչափերով՝ վարորդի քարտ՝ 50000 դրամ, կազմակերպության քարտ՝ 70000 դրամ, արհեստանոցի քարտ՝ 70000 դրամ, որը հնարավորություն կտա որոշ չափով վերականգնել թվային տախոգրաֆի համակարգի ներդրման և պահպանման համար Հայաստանի Հանրապետության պետական բյուջեից տրամադրվող գումարները: </w:t>
            </w:r>
          </w:p>
        </w:tc>
      </w:tr>
      <w:tr w:rsidR="00C82214" w:rsidRPr="003D54AC" w14:paraId="46F880DB" w14:textId="77777777" w:rsidTr="00C82214">
        <w:trPr>
          <w:gridAfter w:val="1"/>
          <w:wAfter w:w="21" w:type="dxa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8C0068" w14:textId="77777777" w:rsidR="00C82214" w:rsidRPr="003D54AC" w:rsidRDefault="00C82214" w:rsidP="00C8221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C82214" w:rsidRPr="003D54AC" w14:paraId="6F30B690" w14:textId="77777777" w:rsidTr="00C82214">
        <w:trPr>
          <w:gridAfter w:val="1"/>
          <w:wAfter w:w="21" w:type="dxa"/>
          <w:trHeight w:val="533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1AB0" w14:textId="3CC63DEC" w:rsidR="00C82214" w:rsidRPr="004A3B43" w:rsidRDefault="004A3B43" w:rsidP="00C82214">
            <w:pPr>
              <w:rPr>
                <w:rFonts w:ascii="GHEA Grapalat" w:hAnsi="GHEA Grapalat"/>
                <w:sz w:val="22"/>
                <w:szCs w:val="22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Ճանապարհային ցանցի բարելավում և անվտանգ երթևեկության ապահովում</w:t>
            </w:r>
          </w:p>
        </w:tc>
      </w:tr>
      <w:tr w:rsidR="00C82214" w:rsidRPr="003D54AC" w14:paraId="25F1E787" w14:textId="77777777" w:rsidTr="00C82214">
        <w:trPr>
          <w:gridAfter w:val="1"/>
          <w:wAfter w:w="21" w:type="dxa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AD8B058" w14:textId="77777777" w:rsidR="00C82214" w:rsidRPr="003D54AC" w:rsidRDefault="00C82214" w:rsidP="00C8221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C82214" w:rsidRPr="003D54AC" w14:paraId="13F1632C" w14:textId="77777777" w:rsidTr="00C82214">
        <w:trPr>
          <w:gridAfter w:val="2"/>
          <w:wAfter w:w="35" w:type="dxa"/>
          <w:trHeight w:val="429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4BEB6D" w14:textId="77777777" w:rsidR="00C82214" w:rsidRPr="003D54AC" w:rsidRDefault="00C82214" w:rsidP="00C8221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7939615" w14:textId="77777777" w:rsidR="00C82214" w:rsidRPr="003D54AC" w:rsidRDefault="00C82214" w:rsidP="00C8221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C82214" w:rsidRPr="000E7C04" w14:paraId="0BF9683E" w14:textId="77777777" w:rsidTr="00C82214">
        <w:trPr>
          <w:gridAfter w:val="2"/>
          <w:wAfter w:w="35" w:type="dxa"/>
          <w:trHeight w:val="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43A9" w14:textId="77777777" w:rsidR="00C82214" w:rsidRPr="00A27809" w:rsidRDefault="00C82214" w:rsidP="00C8221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«Ավտոմոբիլային ճանապարհների մասին» ՀՀ օրենքի 4-րդ մաս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7879" w14:textId="77777777" w:rsidR="00C82214" w:rsidRDefault="00C82214" w:rsidP="00C82214">
            <w:pPr>
              <w:contextualSpacing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Պետական ճանապարհային մարմինը՝</w:t>
            </w:r>
          </w:p>
          <w:p w14:paraId="683077C5" w14:textId="77777777" w:rsidR="00C82214" w:rsidRPr="00C2685F" w:rsidRDefault="00C82214" w:rsidP="00C82214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ա</w:t>
            </w: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) մշակում և իրականացնում է իր տնօրինության տակ գտնվող ավտոմոբիլային ճանապարհների ցանցի զարգացման, շինարարության, նորոգման ու պահպանման ծրագրերը.</w:t>
            </w:r>
          </w:p>
          <w:p w14:paraId="266FBB27" w14:textId="77777777" w:rsidR="00C82214" w:rsidRPr="00C2685F" w:rsidRDefault="00C82214" w:rsidP="00C82214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բ) ապահովում է ճանապարհային երթևեկության կազմակերպման կահավորանքի ձեռքբերումը, տեղադրումն ու շահագործումը.</w:t>
            </w:r>
          </w:p>
          <w:p w14:paraId="276B80F1" w14:textId="77777777" w:rsidR="00C82214" w:rsidRPr="00C2685F" w:rsidRDefault="00C82214" w:rsidP="00C82214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գ) իր իրավասության սահմաններում որոշում է կայացնում ճանապարհային երթևեկության կազմակերպման կահավորանքի տեղադրման վերաբերյալ.</w:t>
            </w:r>
          </w:p>
          <w:p w14:paraId="623E52C0" w14:textId="77777777" w:rsidR="00C82214" w:rsidRPr="00C2685F" w:rsidRDefault="00C82214" w:rsidP="00C82214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դ) իրականացնում է ընդհանուր օգտագործման պետական ավտոմոբիլային ճանապարհների և դրանց ճանապարհային երթևեկության կազմակերպման կահավորանքի շինարարության (տեղադրման), շահագործման, նորոգման ու պահպանման աշխատանքների իրականացման պատվիրատուի իրավասությունները.</w:t>
            </w:r>
          </w:p>
        </w:tc>
      </w:tr>
      <w:tr w:rsidR="00C82214" w:rsidRPr="000E7C04" w14:paraId="28BF4F39" w14:textId="77777777" w:rsidTr="00C82214">
        <w:trPr>
          <w:gridAfter w:val="2"/>
          <w:wAfter w:w="35" w:type="dxa"/>
          <w:trHeight w:val="620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D9DA" w14:textId="77777777" w:rsidR="00C82214" w:rsidRPr="00C2685F" w:rsidRDefault="00C82214" w:rsidP="00C82214">
            <w:pPr>
              <w:rPr>
                <w:rFonts w:ascii="GHEA Grapalat" w:hAnsi="GHEA Grapalat" w:cs="Sylfaen"/>
                <w:lang w:val="hy-AM"/>
              </w:rPr>
            </w:pPr>
            <w:r w:rsidRPr="00A27809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lastRenderedPageBreak/>
              <w:t xml:space="preserve">ՀՀ կառավարության </w:t>
            </w:r>
            <w: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2021-2026թթ. ծրագրի 3.2 </w:t>
            </w:r>
            <w:r w:rsidRPr="00C2685F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ՃԱՆԱՊԱՐՀԱՇԻՆՈՒԹՅՈՒՆ</w:t>
            </w:r>
            <w: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գլուխ</w:t>
            </w:r>
          </w:p>
          <w:p w14:paraId="59527D66" w14:textId="77777777" w:rsidR="00C82214" w:rsidRPr="00C2685F" w:rsidRDefault="00C82214" w:rsidP="00C8221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9FF9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Ճանապարհաշինության և ճանապարհային համակարգի զարգացման ոլորտում կիրականացվեն բարեփոխումներ, հետևյալ ուղղություններով. </w:t>
            </w:r>
          </w:p>
          <w:p w14:paraId="6F82FF34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միջպետական, հանրապետական և տեղական նշանակության ավտոմոբիլային ճանապարհների ցանցի նորոգում, հիմնանորոգում և որակի շարունակական բարձրացում, որոնց շնորհիվ տարեկան կունենանք շուրջ 500 կմ վերանորոգված ճանապարհ,</w:t>
            </w:r>
          </w:p>
          <w:p w14:paraId="0F854F60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թունելների և կամուրջների վերականգնում և կառուցում, </w:t>
            </w:r>
          </w:p>
          <w:p w14:paraId="0842D57E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ավտոմոբիլային ճանապարհների անվտանգության բարելավում՝ ավտոմոբիլային ճանապարհի երթևեկության անվտանգությունն ապահովող կահավորանքի վերականգնում և պատշաճ պահպանում, </w:t>
            </w:r>
          </w:p>
          <w:p w14:paraId="0704FE6C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ճանապարհատրանսպորտային պատահարների կրճատում՝ հանրապետության բոլոր ճանապարհների «սև կետերի» գույքագրման և դրանց վերացման, ինչպես նաև ճանապարհային անվտանգության աուդիտի անցկացման ճանապարհով, ճանապարհատրանսպորտային պատահարների տվյալների վերլուծության հիման վրա անվտանգության միջոցառումների շարունակական իրականացում, ճանապարհատրանսպորտային պատահարների վերաբերյալ տվյալների հավաքման և վերլուծման համակարգերի (ծրագրերի) արդիականացում,</w:t>
            </w:r>
          </w:p>
          <w:p w14:paraId="65A118D3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տեղական նշանակության ճանապարհների հիմնանորոգում, գյուղական ճանապարհների անվտանգության ապահովում, </w:t>
            </w:r>
          </w:p>
          <w:p w14:paraId="70423B34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Հյուսիս-հարավ ճանապարհային միջանցքի ներդրումային ծրագրի իրականացում, </w:t>
            </w:r>
          </w:p>
          <w:p w14:paraId="37E630F4" w14:textId="77777777" w:rsidR="00C82214" w:rsidRPr="0000071F" w:rsidRDefault="00C82214" w:rsidP="00C82214">
            <w:pPr>
              <w:pStyle w:val="ListParagraph"/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Հյուսիս-հարավ ճանապարհային միջանցքի Տրանշ 2 (Աշտարակ – Թալին, ընդհանուր երկարությունը՝ շուրջ 42 կմ) և Տրանշ 3 (ԹալինԼանջիկ՝ 18,7 կմ, Լանջիկ-Գյումրի՝ 27,5 կմ, ընդհանուր երկարությունը՝ շուրջ 46,2 կմ) ճանապարհահատվածների վերակառուցման աշխատանքների իրականացում և ծրագրի ավարտ, </w:t>
            </w:r>
          </w:p>
          <w:p w14:paraId="14F0CC3F" w14:textId="77777777" w:rsidR="00C82214" w:rsidRPr="0000071F" w:rsidRDefault="00C82214" w:rsidP="00C82214">
            <w:pPr>
              <w:pStyle w:val="ListParagraph"/>
              <w:numPr>
                <w:ilvl w:val="1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Սիսիան-Քաջարան 60 կմ երկարությամբ նոր ճանապարհահատվածի, այդ թվում՝ շուրջ 9 կմ երկարությամբ Բարգուշատի թունելի կառուցման, Քաջարան–Ագարակ շուրջ 32 կմ ճանապարհի վերակառուցման, Քաջարանի 7 կմ երկարությամբ թունելի կառուցման, Հյուսիս-հարավ ճանապարհային միջանցքի Արտաշատ-Սիսիան 175 կմ ճանապարհահատվածի նախագծման և փուլային իրականացման աշխատանքների մեկնարկ, </w:t>
            </w:r>
          </w:p>
          <w:p w14:paraId="74D84AED" w14:textId="77777777" w:rsidR="00C82214" w:rsidRPr="0000071F" w:rsidRDefault="00C82214" w:rsidP="00C82214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0" w:firstLine="360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lastRenderedPageBreak/>
              <w:t>Մ-6, Վանաձոր-Ալավերդի-Բագրատաշեն միջպետական նշանակության 52 կմ ճանապարհի վերակառուցում</w:t>
            </w:r>
          </w:p>
        </w:tc>
      </w:tr>
      <w:tr w:rsidR="00C82214" w:rsidRPr="000E7C04" w14:paraId="5F12A919" w14:textId="77777777" w:rsidTr="00C82214">
        <w:trPr>
          <w:gridAfter w:val="2"/>
          <w:wAfter w:w="35" w:type="dxa"/>
          <w:trHeight w:val="273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118D" w14:textId="77777777" w:rsidR="00C82214" w:rsidRDefault="00C82214" w:rsidP="00C82214">
            <w:pPr>
              <w:rPr>
                <w:rFonts w:ascii="GHEA Grapalat" w:hAnsi="GHEA Grapalat" w:cs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lastRenderedPageBreak/>
              <w:t>«Ճանապարհային երթևեկության անվտանգության ապահովման մասին» ՀՀ օրենք,</w:t>
            </w:r>
          </w:p>
          <w:p w14:paraId="4A6131E1" w14:textId="77777777" w:rsidR="00C82214" w:rsidRDefault="00C82214" w:rsidP="00C82214">
            <w:pPr>
              <w:rPr>
                <w:rFonts w:ascii="GHEA Grapalat" w:hAnsi="GHEA Grapalat" w:cs="GHEA Grapalat"/>
                <w:bCs/>
                <w:color w:val="000000"/>
                <w:lang w:val="hy-AM"/>
              </w:rPr>
            </w:pPr>
            <w:r>
              <w:rPr>
                <w:rFonts w:ascii="GHEA Grapalat" w:hAnsi="GHEA Grapalat" w:cs="Arial Armenian"/>
                <w:bCs/>
                <w:lang w:val="hy-AM"/>
              </w:rPr>
              <w:t xml:space="preserve"> ՀՀ կառավարության 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24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09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2021թ</w:t>
            </w:r>
            <w:r w:rsidRPr="00157A75">
              <w:rPr>
                <w:rFonts w:ascii="Cambria Math" w:hAnsi="Cambria Math" w:cs="GHEA Grapalat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 xml:space="preserve"> N 1565-Ն </w:t>
            </w:r>
          </w:p>
          <w:p w14:paraId="0DC34E8C" w14:textId="77777777" w:rsidR="00C82214" w:rsidRPr="00D111F4" w:rsidRDefault="00C82214" w:rsidP="00C8221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ՀՀ կառավարության 15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02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2007թ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 xml:space="preserve"> N 690-Ն որոշում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011E" w14:textId="77777777" w:rsidR="00C82214" w:rsidRDefault="00C82214" w:rsidP="00C82214">
            <w:pPr>
              <w:tabs>
                <w:tab w:val="left" w:pos="450"/>
              </w:tabs>
              <w:jc w:val="both"/>
              <w:outlineLvl w:val="2"/>
              <w:rPr>
                <w:rFonts w:ascii="GHEA Grapalat" w:hAnsi="GHEA Grapalat" w:cs="GHEA Grapalat"/>
                <w:bCs/>
                <w:color w:val="000000"/>
                <w:lang w:val="hy-AM"/>
              </w:rPr>
            </w:pPr>
            <w:r w:rsidRPr="00045A0E">
              <w:rPr>
                <w:rFonts w:ascii="GHEA Grapalat" w:hAnsi="GHEA Grapalat"/>
                <w:iCs/>
                <w:lang w:val="hy-AM"/>
              </w:rPr>
              <w:t>Տրանսպորտային միջոցների տեխնիկական զննության գործընթացի ավտոմատացված համակարգ</w:t>
            </w:r>
            <w:r>
              <w:rPr>
                <w:rFonts w:ascii="GHEA Grapalat" w:hAnsi="GHEA Grapalat" w:cs="Arial Armenian"/>
                <w:bCs/>
                <w:lang w:val="hy-AM"/>
              </w:rPr>
              <w:t xml:space="preserve">ը ներդրվել է 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«Ճանապարհային երթևեկության անվտանգության ապահովման մասին» ՀՀ օրենքի,</w:t>
            </w:r>
            <w:r>
              <w:rPr>
                <w:rFonts w:ascii="GHEA Grapalat" w:hAnsi="GHEA Grapalat" w:cs="Arial Armenian"/>
                <w:bCs/>
                <w:lang w:val="hy-AM"/>
              </w:rPr>
              <w:t xml:space="preserve"> ՀՀ կառավարության 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24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09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2021թ</w:t>
            </w:r>
            <w:r w:rsidRPr="00157A75">
              <w:rPr>
                <w:rFonts w:ascii="Cambria Math" w:hAnsi="Cambria Math" w:cs="GHEA Grapalat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 xml:space="preserve"> N 1565-Ն և 15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02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2007թ</w:t>
            </w:r>
            <w:r w:rsidRPr="00157A75">
              <w:rPr>
                <w:rFonts w:ascii="Cambria Math" w:hAnsi="Cambria Math" w:cs="Cambria Math"/>
                <w:bCs/>
                <w:color w:val="000000"/>
                <w:lang w:val="hy-AM"/>
              </w:rPr>
              <w:t>.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 xml:space="preserve"> N 690-Ն որոշումների պահանջների կատարման նպատակով։</w:t>
            </w:r>
          </w:p>
          <w:p w14:paraId="269C8E7A" w14:textId="77777777" w:rsidR="00C82214" w:rsidRPr="00D111F4" w:rsidRDefault="00C82214" w:rsidP="00C8221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 xml:space="preserve"> Հ</w:t>
            </w:r>
            <w:r>
              <w:rPr>
                <w:rFonts w:ascii="GHEA Grapalat" w:hAnsi="GHEA Grapalat" w:cs="Arial Armenian"/>
                <w:bCs/>
                <w:lang w:val="hy-AM"/>
              </w:rPr>
              <w:t>ամակարգը</w:t>
            </w:r>
            <w:r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>
              <w:rPr>
                <w:rFonts w:ascii="GHEA Grapalat" w:hAnsi="GHEA Grapalat" w:cs="Arial Armenian"/>
                <w:bCs/>
                <w:lang w:val="hy-AM"/>
              </w:rPr>
              <w:t xml:space="preserve">հնարավորություն կտա էլեկտրոնային եղանակով իրականացնելու </w:t>
            </w:r>
            <w:r>
              <w:rPr>
                <w:rFonts w:ascii="GHEA Grapalat" w:hAnsi="GHEA Grapalat" w:cs="Arial Armenian"/>
                <w:bCs/>
                <w:lang w:val="af-ZA"/>
              </w:rPr>
              <w:t xml:space="preserve">տրանսպորտային միջոցների </w:t>
            </w:r>
            <w:r>
              <w:rPr>
                <w:rFonts w:ascii="GHEA Grapalat" w:hAnsi="GHEA Grapalat" w:cs="Arial Armenian"/>
                <w:bCs/>
                <w:lang w:val="hy-AM"/>
              </w:rPr>
              <w:t>տեխնիկական զննության իրականացման և վերահսկողության գործընթացը, ապահովելու կապը արդեն իսկ գործող այլ էլետրոնային շտեմարանների հետ, որի արդյունքում հնարավոր կլինեն օպերատիվ տեղեկատվության փոխանակումը պետական կառավարման տարբեր մարմինների միջև</w:t>
            </w:r>
            <w:r>
              <w:rPr>
                <w:rFonts w:ascii="GHEA Grapalat" w:hAnsi="GHEA Grapalat" w:cs="Arial Armenian"/>
                <w:bCs/>
                <w:lang w:val="af-ZA"/>
              </w:rPr>
              <w:t>:</w:t>
            </w:r>
          </w:p>
        </w:tc>
      </w:tr>
    </w:tbl>
    <w:p w14:paraId="01379794" w14:textId="77777777" w:rsidR="00D40F8F" w:rsidRPr="00D40F8F" w:rsidRDefault="00D40F8F">
      <w:pPr>
        <w:rPr>
          <w:lang w:val="hy-AM"/>
        </w:rPr>
      </w:pPr>
      <w:r w:rsidRPr="00D40F8F">
        <w:rPr>
          <w:lang w:val="hy-AM"/>
        </w:rPr>
        <w:br w:type="page"/>
      </w:r>
    </w:p>
    <w:tbl>
      <w:tblPr>
        <w:tblpPr w:leftFromText="180" w:rightFromText="180" w:bottomFromText="200" w:vertAnchor="text" w:horzAnchor="margin" w:tblpY="156"/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161"/>
        <w:gridCol w:w="391"/>
        <w:gridCol w:w="11"/>
        <w:gridCol w:w="2790"/>
        <w:gridCol w:w="31"/>
        <w:gridCol w:w="4696"/>
      </w:tblGrid>
      <w:tr w:rsidR="00E349E6" w:rsidRPr="000E7C04" w14:paraId="58AF378A" w14:textId="77777777" w:rsidTr="00765091">
        <w:trPr>
          <w:trHeight w:val="27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A923" w14:textId="4F51690B" w:rsidR="00E349E6" w:rsidRDefault="00E349E6" w:rsidP="00E349E6">
            <w:pPr>
              <w:rPr>
                <w:rFonts w:ascii="GHEA Grapalat" w:hAnsi="GHEA Grapalat" w:cs="GHEA Grapalat"/>
                <w:bCs/>
                <w:color w:val="000000"/>
                <w:lang w:val="hy-AM"/>
              </w:rPr>
            </w:pPr>
          </w:p>
        </w:tc>
        <w:tc>
          <w:tcPr>
            <w:tcW w:w="7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5EAF" w14:textId="77777777" w:rsidR="00E349E6" w:rsidRPr="00045A0E" w:rsidRDefault="00E349E6" w:rsidP="00E349E6">
            <w:pPr>
              <w:tabs>
                <w:tab w:val="left" w:pos="450"/>
              </w:tabs>
              <w:jc w:val="both"/>
              <w:outlineLvl w:val="2"/>
              <w:rPr>
                <w:rFonts w:ascii="GHEA Grapalat" w:hAnsi="GHEA Grapalat"/>
                <w:iCs/>
                <w:lang w:val="hy-AM"/>
              </w:rPr>
            </w:pPr>
          </w:p>
        </w:tc>
      </w:tr>
      <w:tr w:rsidR="00E349E6" w:rsidRPr="000E7C04" w14:paraId="78018BD5" w14:textId="77777777" w:rsidTr="00765091"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F28C69" w14:textId="77777777" w:rsidR="00E349E6" w:rsidRPr="009248B6" w:rsidRDefault="00E349E6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48B6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2.3 ՊԵՏԱԿԱՆ ՄԱՐՄՆԻ (ԲԳԿ) ԼԻԱԶՈՐՈՒԹՅՈՒՆՆԵՐԸ ԾՐԱԳՐԻ ԻՐԱԿԱՆԱՑՄԱՆ ՀԱՐՑՈՒՄ`</w:t>
            </w:r>
          </w:p>
        </w:tc>
      </w:tr>
      <w:tr w:rsidR="00E349E6" w:rsidRPr="000E7C04" w14:paraId="68EA497F" w14:textId="77777777" w:rsidTr="00765091">
        <w:trPr>
          <w:trHeight w:val="826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4B6D" w14:textId="7A42BBF1" w:rsidR="00E349E6" w:rsidRDefault="00E349E6" w:rsidP="00E349E6">
            <w:pPr>
              <w:contextualSpacing/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ՏԿԵՆ-ն ապահովելու է </w:t>
            </w:r>
            <w:r w:rsidR="004A3B4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1049 ծրագրի միջոցառումների իրականացման 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գնման գործընթացի</w:t>
            </w:r>
            <w:r w:rsidR="004A3B4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պատվիրատուի լիազորությունները՝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7945CB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«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Գնումների մասին</w:t>
            </w:r>
            <w:r w:rsidR="007945CB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»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ՀՀ օրենքի պահանջներին համապատասխան։</w:t>
            </w:r>
          </w:p>
        </w:tc>
      </w:tr>
      <w:tr w:rsidR="004A3B43" w:rsidRPr="000E7C04" w14:paraId="6819687A" w14:textId="77777777" w:rsidTr="00765091">
        <w:trPr>
          <w:trHeight w:val="826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80F0" w14:textId="6B167039" w:rsidR="004A3B43" w:rsidRDefault="004A3B43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ՀՀ կառավարության 13.02.2014թ. թիվ 265-Ն որոշման 3-րդ կետով ՀՀ տարածքային կառավարման և ենթակառուցվածքների նախարարությանը պետական ճանապարհային մարմնին վերապահված լիազորություններ</w:t>
            </w:r>
          </w:p>
        </w:tc>
      </w:tr>
      <w:tr w:rsidR="004A3B43" w:rsidRPr="000E7C04" w14:paraId="221EE002" w14:textId="77777777" w:rsidTr="00765091">
        <w:trPr>
          <w:trHeight w:val="826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0969" w14:textId="6555B7B6" w:rsidR="004A3B43" w:rsidRDefault="004A3B43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ՀՀ</w:t>
            </w:r>
            <w:r w:rsidRPr="004A3B4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կառավարության 2011 թվականի մարտի 10-ի N 231-Ն որոշման համաձայն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՝</w:t>
            </w:r>
            <w:r w:rsidRPr="004A3B4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 ՀՀ տարածքային կառավարման և ենթակառուցվածքների նախարարության կողմից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4A3B4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թվային տախոգրաֆի քարտեր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ի</w:t>
            </w:r>
            <w:r w:rsidRPr="004A3B4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տր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ամադրման լիազորություն</w:t>
            </w:r>
            <w:r w:rsidRPr="004A3B4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</w:tc>
      </w:tr>
      <w:tr w:rsidR="00E349E6" w:rsidRPr="000E7C04" w14:paraId="016406B8" w14:textId="77777777" w:rsidTr="00765091"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12701D" w14:textId="77777777" w:rsidR="00E349E6" w:rsidRPr="004C5038" w:rsidRDefault="00E349E6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48B6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2.4 ԾՐԱԳՐԻ </w:t>
            </w:r>
            <w:r w:rsidRPr="009248B6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>ԹԻՐԱԽԱՅԻՆ ՇԱՀԱՌՈՒՆԵՐԸ ԵՎ ՄԱՏՈՒՑՎՈՂ ՀԻՄՆԱԿԱՆ ԾԱՌԱՅՈՒԹՅՈՒՆՆԵՐԸ՝</w:t>
            </w:r>
          </w:p>
        </w:tc>
      </w:tr>
      <w:tr w:rsidR="00E349E6" w:rsidRPr="000E7C04" w14:paraId="5C68C738" w14:textId="77777777" w:rsidTr="00765091">
        <w:trPr>
          <w:trHeight w:val="620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6FD2" w14:textId="0FDA4C1D" w:rsidR="00E349E6" w:rsidRPr="009248B6" w:rsidRDefault="007945CB" w:rsidP="00E349E6">
            <w:pP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Երթևեկության մասնակից</w:t>
            </w:r>
            <w:r w:rsidR="00E349E6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ներ,</w:t>
            </w:r>
            <w:r w:rsidR="00E349E6" w:rsidRPr="00CD5A82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 xml:space="preserve">տրանսպորտային միջոցների միջոցով </w:t>
            </w:r>
            <w:r w:rsidR="00E349E6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 xml:space="preserve">տարանցիկ փոխադրումներ իրականացնող ՀՀ և օտարերկրյա </w:t>
            </w:r>
            <w:r w:rsidR="00E349E6" w:rsidRPr="004A3B4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վարորդներ</w:t>
            </w:r>
            <w:r w:rsidR="004A3B43" w:rsidRPr="004A3B4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,  տեխնիկական զննության կայաններ</w:t>
            </w:r>
            <w:r w:rsidR="004A3B4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 xml:space="preserve">, տրանսպորտային միջոցների </w:t>
            </w:r>
            <w:r w:rsidR="004A3B43" w:rsidRPr="004A3B4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արհեստանոցներ</w:t>
            </w:r>
          </w:p>
        </w:tc>
      </w:tr>
      <w:tr w:rsidR="00E349E6" w:rsidRPr="000E7C04" w14:paraId="3E6B7CAA" w14:textId="77777777" w:rsidTr="00765091">
        <w:trPr>
          <w:trHeight w:val="620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711E" w14:textId="44A6B499" w:rsidR="00E349E6" w:rsidRDefault="00E349E6" w:rsidP="004A3B43">
            <w:pPr>
              <w:tabs>
                <w:tab w:val="left" w:pos="709"/>
              </w:tabs>
              <w:ind w:left="34"/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4A3B43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Տեխնիկական զննության կայաններից օգտվողներ, «Ճանապարհային ոստիկանություն» ծառայություն, ավտոտրանսպորտի սեփականատերեր</w:t>
            </w:r>
          </w:p>
        </w:tc>
      </w:tr>
      <w:tr w:rsidR="00E349E6" w:rsidRPr="003D54AC" w14:paraId="0B7469AF" w14:textId="77777777" w:rsidTr="00765091"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9A6DD5" w14:textId="77777777" w:rsidR="00E349E6" w:rsidRPr="003D54AC" w:rsidRDefault="00E349E6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E349E6" w:rsidRPr="003D54AC" w14:paraId="74764B88" w14:textId="77777777" w:rsidTr="00765091">
        <w:trPr>
          <w:trHeight w:val="427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7283B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9F281E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D2C1B8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5E79DF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E349E6" w:rsidRPr="000A2983" w14:paraId="609C540A" w14:textId="77777777" w:rsidTr="00765091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9358" w14:textId="77777777" w:rsidR="00E349E6" w:rsidRPr="00541EEF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8963" w14:textId="77777777" w:rsidR="00E349E6" w:rsidRPr="00325B36" w:rsidRDefault="00E349E6" w:rsidP="00E349E6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Միջպետական և հանրապետական նշանակության ավտոճանապարհների պահպանման և անվտանգ երթևեկության ծառայություններ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5C86" w14:textId="77777777" w:rsidR="00E349E6" w:rsidRPr="000A2983" w:rsidRDefault="00E349E6" w:rsidP="00E349E6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Հողային պաստառի, երթևեկելի մասի, արհեստական կառույցների և կահավորման տարրերի նորմատիվ մակարդակում պահպանում և շահագործում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7E69" w14:textId="61CED628" w:rsidR="00E349E6" w:rsidRPr="00511512" w:rsidRDefault="007945CB" w:rsidP="00E349E6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</w:p>
        </w:tc>
      </w:tr>
      <w:tr w:rsidR="00E349E6" w:rsidRPr="000A2983" w14:paraId="289A7938" w14:textId="77777777" w:rsidTr="00765091">
        <w:trPr>
          <w:trHeight w:val="62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1ED" w14:textId="77777777" w:rsidR="00E349E6" w:rsidRPr="00541EEF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170CE8">
              <w:rPr>
                <w:rFonts w:ascii="GHEA Grapalat" w:hAnsi="GHEA Grapalat"/>
                <w:sz w:val="16"/>
                <w:szCs w:val="16"/>
                <w:lang w:val="ru-RU" w:eastAsia="ru-RU"/>
              </w:rPr>
              <w:t>11002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F954" w14:textId="77777777" w:rsidR="00E349E6" w:rsidRPr="00325B36" w:rsidRDefault="00E349E6" w:rsidP="00E349E6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Մարզային նշանակության ավտոճանապարհների պահպանման և անվտանգ երթևեկության ծառայություններ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B208" w14:textId="77777777" w:rsidR="00E349E6" w:rsidRPr="000A2983" w:rsidRDefault="00E349E6" w:rsidP="00E349E6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Հողային պաստառի, երթևեկելի մասի, արհեստական կառույցների և կահավորման տարրերի նորմատիվ մակարդակում պահպանում և շահագործում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9E52" w14:textId="1715A211" w:rsidR="00E349E6" w:rsidRPr="00511512" w:rsidRDefault="007945CB" w:rsidP="00E349E6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</w:p>
        </w:tc>
      </w:tr>
      <w:tr w:rsidR="004A3B43" w:rsidRPr="000E7C04" w14:paraId="6E725E8B" w14:textId="77777777" w:rsidTr="00F2550B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337B" w14:textId="77777777" w:rsidR="004A3B43" w:rsidRPr="001E79A0" w:rsidRDefault="004A3B43" w:rsidP="004A3B43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1E79A0">
              <w:rPr>
                <w:rFonts w:ascii="GHEA Grapalat" w:hAnsi="GHEA Grapalat"/>
                <w:sz w:val="16"/>
                <w:szCs w:val="16"/>
                <w:lang w:val="hy-AM" w:eastAsia="ru-RU"/>
              </w:rPr>
              <w:t>11003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E33A" w14:textId="695C6A48" w:rsidR="004A3B43" w:rsidRPr="004A3B43" w:rsidRDefault="004A3B43" w:rsidP="004A3B43">
            <w:pPr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4A3B43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Հայաստանի Հանրապետությունում հսկիչ </w:t>
            </w:r>
            <w:r w:rsidRPr="004A3B4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սարքերի (թվային տախոգրաֆի) համակարգի պահպանում (սպասարկում ) և տախոգրաֆի քարտերի արտադրություն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1758" w14:textId="045E392B" w:rsidR="004A3B43" w:rsidRPr="004A3B43" w:rsidRDefault="004A3B43" w:rsidP="004A3B43">
            <w:pPr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4A3B4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 xml:space="preserve">Թվային տախոգրաֆի համակարգի անընդհատ ու անխափան </w:t>
            </w:r>
            <w:r w:rsidRPr="004A3B4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աշխատանքի ապահովում և տախոգրաֆի 4 տեսակի քարտերի պատրաստում:</w:t>
            </w:r>
            <w:r w:rsidRPr="004A3B43">
              <w:rPr>
                <w:rFonts w:ascii="Calibri" w:hAnsi="Calibri" w:cs="Calibri"/>
                <w:sz w:val="16"/>
                <w:szCs w:val="16"/>
                <w:lang w:val="hy-AM" w:eastAsia="ru-RU"/>
              </w:rPr>
              <w:t> </w:t>
            </w:r>
            <w:r w:rsidRPr="004A3B43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 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655B" w14:textId="77777777" w:rsidR="004A3B43" w:rsidRPr="004A3B43" w:rsidRDefault="004A3B43" w:rsidP="004A3B43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</w:pPr>
            <w:r w:rsidRPr="004A3B43"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  <w:lastRenderedPageBreak/>
              <w:t>ՀՀ տարածքային կառավարման և ենթակառուցվածքների նախարարություն,</w:t>
            </w:r>
          </w:p>
          <w:p w14:paraId="50B3A86D" w14:textId="77777777" w:rsidR="004A3B43" w:rsidRPr="004A3B43" w:rsidRDefault="004A3B43" w:rsidP="004A3B43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</w:pPr>
            <w:r w:rsidRPr="004A3B43"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  <w:lastRenderedPageBreak/>
              <w:t>ՀՀ քաղաքաշինության, տեխնիկական և հրդեհային անվտանգության տեսչական մարմին,</w:t>
            </w:r>
          </w:p>
          <w:p w14:paraId="64E63454" w14:textId="2B5A4C85" w:rsidR="004A3B43" w:rsidRPr="004A3B43" w:rsidRDefault="004A3B43" w:rsidP="004A3B43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</w:pPr>
            <w:r w:rsidRPr="004A3B43"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  <w:t>Միջպետական բեռնափոխադրումներ և ուղևորափոխադրումներ իրականացնող կազմակերպություններ և վարորդներ, տրանսպորտային միջոցների արհեստանոցներ</w:t>
            </w:r>
          </w:p>
        </w:tc>
      </w:tr>
      <w:tr w:rsidR="00E349E6" w:rsidRPr="000E7C04" w14:paraId="00ED0CF0" w14:textId="77777777" w:rsidTr="00765091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E725" w14:textId="77777777" w:rsidR="00E349E6" w:rsidRPr="00541EEF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lastRenderedPageBreak/>
              <w:t>11004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389A" w14:textId="77777777" w:rsidR="00E349E6" w:rsidRPr="00325B36" w:rsidRDefault="00E349E6" w:rsidP="00E349E6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Ավտոմոբիլային ճանապարհների ցանցի հսկողություն, ուսումնասիրություններ և փորձաքննություններ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54B2" w14:textId="77777777" w:rsidR="00E349E6" w:rsidRPr="000A2983" w:rsidRDefault="00E349E6" w:rsidP="00E349E6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Միջպետական և հանրապետական նշանակության ավտոմոբիլային ճանապարհների, ինժեներական կառույցների նպատակային օգտագործման, պահպանման, տեխնիկական չափանիշների ստուգման և աշխատանքների արդյունքների ընդունման</w:t>
            </w:r>
            <w:r w:rsidRPr="000A2983">
              <w:rPr>
                <w:rFonts w:ascii="Calibri" w:hAnsi="Calibri" w:cs="Calibri"/>
                <w:i/>
                <w:iCs/>
                <w:sz w:val="16"/>
                <w:szCs w:val="16"/>
                <w:lang w:val="hy-AM"/>
              </w:rPr>
              <w:t> </w:t>
            </w: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ծառայություններ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07F4" w14:textId="77777777" w:rsidR="00E349E6" w:rsidRPr="00325B36" w:rsidRDefault="00E349E6" w:rsidP="00E349E6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9B5A30" w:rsidRPr="000E7C04" w14:paraId="10118E62" w14:textId="77777777" w:rsidTr="00765091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2DAC" w14:textId="77777777" w:rsidR="009B5A30" w:rsidRPr="00541EEF" w:rsidRDefault="009B5A30" w:rsidP="009B5A3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11009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FDD1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ծրագրի համակարգում և կառավարում ( Տրանշ 2)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2F10" w14:textId="77777777" w:rsidR="009B5A30" w:rsidRDefault="009B5A30" w:rsidP="009B5A30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Խորհրդատվական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ծառայություններ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ծախսեր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</w:p>
          <w:p w14:paraId="048A67A3" w14:textId="77777777" w:rsidR="009B5A30" w:rsidRPr="000A2983" w:rsidRDefault="009B5A30" w:rsidP="009B5A30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7E21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9B5A30" w:rsidRPr="000E7C04" w14:paraId="196FFED9" w14:textId="77777777" w:rsidTr="00765091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09A4" w14:textId="77777777" w:rsidR="009B5A30" w:rsidRPr="00541EEF" w:rsidRDefault="009B5A30" w:rsidP="009B5A3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895C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ծրագրի համակարգում և կառավարում (Տրանշ 3)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4B69" w14:textId="77777777" w:rsidR="009B5A30" w:rsidRDefault="009B5A30" w:rsidP="009B5A30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Խորհրդատվական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ծառայություններ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ծախսեր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</w:p>
          <w:p w14:paraId="23F1F5CE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A094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9B5A30" w:rsidRPr="000E7C04" w14:paraId="56AFD28F" w14:textId="77777777" w:rsidTr="00765091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7D55" w14:textId="77777777" w:rsidR="009B5A30" w:rsidRPr="00541EEF" w:rsidRDefault="009B5A30" w:rsidP="009B5A3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11012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00D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Եվրասիական զարգացման բանկի աջակցությամբ իրականացվող Հյուսիս-հարավ միջանցքի զարգացման ծրագրի համակարգում և կառավարում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AB65" w14:textId="77777777" w:rsidR="009B5A30" w:rsidRDefault="009B5A30" w:rsidP="009B5A30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Խորհրդատվական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ծառայություններ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ծախսեր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</w:p>
          <w:p w14:paraId="37ED3861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B04A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9B5A30" w:rsidRPr="000E7C04" w14:paraId="19055B8F" w14:textId="77777777" w:rsidTr="00765091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6D1E" w14:textId="77777777" w:rsidR="009B5A30" w:rsidRPr="00541EEF" w:rsidRDefault="009B5A30" w:rsidP="009B5A3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11016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091D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Սիսիան-Քաջարան 60կմ-ի համակարգում և կառավարում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88FB" w14:textId="77777777" w:rsidR="009B5A30" w:rsidRPr="009C30AF" w:rsidRDefault="009B5A30" w:rsidP="009B5A30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Հյուսիս-հարավ ճանապարհային միջանցքի զարգացման ծրագրի շրջանակներում հողերի օտարում (Սիսիան-Քաջարան 60կմ)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F127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9B5A30" w:rsidRPr="000E7C04" w14:paraId="539728FE" w14:textId="77777777" w:rsidTr="00765091">
        <w:trPr>
          <w:trHeight w:val="25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301F" w14:textId="77777777" w:rsidR="009B5A30" w:rsidRPr="00541EEF" w:rsidRDefault="009B5A30" w:rsidP="009B5A3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11017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17CA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Հյուսիս-հարավ ճանապարհային միջանցքի զարգացման ծրագրի </w:t>
            </w: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Քաջարանի թունելի և մոտեցումների համակարգում և կառավարում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640B" w14:textId="77777777" w:rsidR="009B5A30" w:rsidRPr="009C30AF" w:rsidRDefault="009B5A30" w:rsidP="009B5A30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 xml:space="preserve">Հյուսիս-հարավ ճանապարհային միջանցքի զարգացման ծրագրի 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 xml:space="preserve">շրջանակներում հողերի օտարում (Քաջարանի թունել և մոտեցում)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D4A9" w14:textId="77777777" w:rsidR="009B5A30" w:rsidRPr="00325B36" w:rsidRDefault="009B5A30" w:rsidP="009B5A30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ՀՀ տարածքային կառավարման և ենթակառուցվածքների նախարարություն</w:t>
            </w:r>
          </w:p>
        </w:tc>
      </w:tr>
      <w:tr w:rsidR="00740D6C" w:rsidRPr="000E7C04" w14:paraId="4130807A" w14:textId="77777777" w:rsidTr="00740D6C">
        <w:trPr>
          <w:trHeight w:val="17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F12" w14:textId="749365C4" w:rsidR="00740D6C" w:rsidRPr="00740D6C" w:rsidRDefault="00740D6C" w:rsidP="00740D6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11020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3976" w14:textId="58CC6143" w:rsidR="00740D6C" w:rsidRPr="00740D6C" w:rsidRDefault="00740D6C" w:rsidP="00740D6C">
            <w:pPr>
              <w:spacing w:after="200"/>
              <w:jc w:val="both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740D6C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2821" w14:textId="4B5FCBD9" w:rsidR="00740D6C" w:rsidRPr="009C30AF" w:rsidRDefault="00C57FDB" w:rsidP="00740D6C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C57FDB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Խորհրդատվական ծառայություններ և պահպանման ծախսեր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3FAB" w14:textId="2922B5C0" w:rsidR="00740D6C" w:rsidRPr="0013289E" w:rsidRDefault="00740D6C" w:rsidP="00740D6C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740D6C" w:rsidRPr="000E7C04" w14:paraId="5F53D9D7" w14:textId="77777777" w:rsidTr="00765091">
        <w:trPr>
          <w:trHeight w:val="152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B1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0103" w14:textId="77777777" w:rsidR="00740D6C" w:rsidRPr="00325B36" w:rsidRDefault="00740D6C" w:rsidP="00740D6C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Պետական նշանակության ավտոճանապարհների հիմնանորոգում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9B79" w14:textId="53BE20B2" w:rsidR="00740D6C" w:rsidRPr="009C30AF" w:rsidRDefault="00740D6C" w:rsidP="00740D6C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Միջպետական, հանրապետական</w:t>
            </w:r>
            <w:r w:rsidRPr="007E3B1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մարզային</w:t>
            </w:r>
            <w:r w:rsidRPr="007E3B1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(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տեղական</w:t>
            </w:r>
            <w:r w:rsidRPr="007E3B1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)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նշանակության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 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ավտոճոնապարհների քայքայված ծածկի վերանորոգում, մաշված ծածկի փոխարինում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և </w:t>
            </w:r>
            <w:r w:rsidRPr="007E3B1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«Ալպյան» մարգագետիններ և արոտավայրեր տանող գրունտային ճանապարհների կառուցում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1A18" w14:textId="338973D3" w:rsidR="00740D6C" w:rsidRPr="00511512" w:rsidRDefault="00740D6C" w:rsidP="00740D6C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, ՀՀ քաղաքացիներ</w:t>
            </w:r>
          </w:p>
        </w:tc>
      </w:tr>
      <w:tr w:rsidR="00740D6C" w:rsidRPr="000E7C04" w14:paraId="70F231C5" w14:textId="77777777" w:rsidTr="00765091">
        <w:trPr>
          <w:trHeight w:val="127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061E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21002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6DC9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Տրանսպորտային օբյեկտների հիմնանորոգում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9D65" w14:textId="77777777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Ավտոմոբիլային ճանապարհների վրա գտնվող կամուրջների հիմնանորոգում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22AD" w14:textId="06146F35" w:rsidR="00740D6C" w:rsidRPr="00511512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740D6C" w:rsidRPr="000E7C04" w14:paraId="7D7EA012" w14:textId="77777777" w:rsidTr="00765091">
        <w:trPr>
          <w:trHeight w:val="1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B420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21006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FD54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վարկային ծրագիր, Տրանշ 2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40DB" w14:textId="77777777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Աշտարակ-Թալին 29+600կմ-71+500կմ հատվածի կառուցում </w:t>
            </w:r>
          </w:p>
          <w:p w14:paraId="57EED405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A215" w14:textId="0D3A01BD" w:rsidR="00740D6C" w:rsidRPr="00511512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740D6C" w:rsidRPr="000E7C04" w14:paraId="6ADF2AC5" w14:textId="77777777" w:rsidTr="00765091">
        <w:trPr>
          <w:trHeight w:val="1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D4D2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21009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75D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Եվրոպական ներդրումային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23FD" w14:textId="77777777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Լանջիկ-Գյումրի 27.47 կմ երկարությամբ ճանապարհային հատվածի կառուցում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8C81" w14:textId="55F9C704" w:rsidR="00740D6C" w:rsidRPr="00511512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740D6C" w:rsidRPr="000E7C04" w14:paraId="28F2112D" w14:textId="77777777" w:rsidTr="00765091">
        <w:trPr>
          <w:trHeight w:val="1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B5CA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C15A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1A9" w14:textId="77777777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Հատված Թալին-Լանջիկ 71+500 կմ-90+200 կմ կառուցման շինարարական աշխատանքներ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3AD" w14:textId="5253FB0D" w:rsidR="00740D6C" w:rsidRPr="00511512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740D6C" w:rsidRPr="000A2983" w14:paraId="36390B91" w14:textId="77777777" w:rsidTr="00765091">
        <w:trPr>
          <w:trHeight w:val="1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B034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21012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B852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Եվրասիական զարգացման բանկի աջակցությամբ իրականացվող Հյուսիս-հարավ </w:t>
            </w: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միջանցքի զարգացման ծրագիր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FE2D" w14:textId="77777777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Ճանապարհաշինական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աշխատանքներ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CC4" w14:textId="0DEF339F" w:rsidR="00740D6C" w:rsidRPr="00511512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740D6C" w:rsidRPr="000E7C04" w14:paraId="70A861CD" w14:textId="77777777" w:rsidTr="00765091">
        <w:trPr>
          <w:trHeight w:val="1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94A4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2101</w:t>
            </w:r>
            <w:r w:rsidRPr="00541EEF">
              <w:rPr>
                <w:rFonts w:ascii="GHEA Grapalat" w:hAnsi="GHEA Grapalat"/>
                <w:sz w:val="16"/>
                <w:szCs w:val="16"/>
                <w:lang w:val="hy-AM" w:eastAsia="ru-RU"/>
              </w:rPr>
              <w:t>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1EAE" w14:textId="77777777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Եմ աջակցությամբ իրականացվող վարկային ծրագրի շրջանակներում Սիսիան-Քաջարան 60կմ ճանապարհահատվածի կառուցում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07E0" w14:textId="77777777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Սիսիան-Քաջարան 60կմ ճանապարհահատվածի շինարարություն </w:t>
            </w:r>
          </w:p>
          <w:p w14:paraId="4424F038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77FF" w14:textId="7B6D79B9" w:rsidR="00740D6C" w:rsidRPr="00511512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740D6C" w:rsidRPr="000E7C04" w14:paraId="2B0AD255" w14:textId="77777777" w:rsidTr="00765091">
        <w:trPr>
          <w:trHeight w:val="107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0A26" w14:textId="21CE482C" w:rsidR="00740D6C" w:rsidRPr="00740D6C" w:rsidRDefault="00740D6C" w:rsidP="00740D6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21018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25B4" w14:textId="3F54C712" w:rsidR="00740D6C" w:rsidRPr="00740D6C" w:rsidRDefault="00740D6C" w:rsidP="00740D6C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740D6C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3253" w14:textId="4BFA70D0" w:rsidR="00740D6C" w:rsidRPr="00C57FDB" w:rsidRDefault="00206CE1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740D6C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Քաջարանի թունելի և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5C03" w14:textId="0646E9F6" w:rsidR="00740D6C" w:rsidRPr="0013289E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495B32" w:rsidRPr="000E7C04" w14:paraId="07846680" w14:textId="77777777" w:rsidTr="00765091">
        <w:trPr>
          <w:trHeight w:val="107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2DF4" w14:textId="3D998EBA" w:rsidR="00495B32" w:rsidRDefault="00495B32" w:rsidP="00495B32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21019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9AA5" w14:textId="6D0D417D" w:rsidR="00495B32" w:rsidRPr="00495B32" w:rsidRDefault="00495B32" w:rsidP="00495B32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495B3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Վթարային իրավիճակներում արտակարգ օպերատիվ ծառայությունների կանչի ավտոմատացված համակարգերի ներդրում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 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7DD7" w14:textId="0C9D0EF6" w:rsidR="00495B32" w:rsidRPr="00495B32" w:rsidRDefault="00495B32" w:rsidP="00495B32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495B3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Ապահովել  &lt;&lt;Վթարային իրավիճակներում արտակարգ օպերատիվ ծառայությունների կանչի ավտոմատացված համակարգի սպասարկում&gt;&gt; ծառայության ձեռք բերումը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6909" w14:textId="72FC6598" w:rsidR="00495B32" w:rsidRPr="0013289E" w:rsidRDefault="00495B32" w:rsidP="00495B32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495B32" w:rsidRPr="000E7C04" w14:paraId="7984A9B4" w14:textId="77777777" w:rsidTr="00765091">
        <w:trPr>
          <w:trHeight w:val="1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3531" w14:textId="77777777" w:rsidR="00495B32" w:rsidRPr="00541EEF" w:rsidRDefault="00495B32" w:rsidP="00495B32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hy-AM" w:eastAsia="ru-RU"/>
              </w:rPr>
              <w:t>21020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4F80" w14:textId="77777777" w:rsidR="00495B32" w:rsidRPr="009C30AF" w:rsidRDefault="00495B32" w:rsidP="00495B32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Միջպետական և հանրապետական նշանակության ավտոճանապարհների միջին նորոգում 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ABE8" w14:textId="77777777" w:rsidR="00495B32" w:rsidRPr="009C30AF" w:rsidRDefault="00495B32" w:rsidP="00495B32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Միջպետական և հանրապետական նշանակության ավտոճանապարհների պատվածքի մաշված վերին շերտի վերականգնում և շինարարական նորմերով նախատեսված սկզբնական որակական ցուցանիշների ապահովում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4EB" w14:textId="065C0742" w:rsidR="00495B32" w:rsidRPr="00511512" w:rsidRDefault="00495B32" w:rsidP="00495B32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C57FDB" w:rsidRPr="000E7C04" w14:paraId="7C2ED33B" w14:textId="77777777" w:rsidTr="00765091">
        <w:trPr>
          <w:trHeight w:val="131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1A72" w14:textId="1E3D3544" w:rsidR="00C57FDB" w:rsidRPr="00541EEF" w:rsidRDefault="00C57FDB" w:rsidP="00C57FD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21021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708A" w14:textId="024FFAC6" w:rsidR="00C57FDB" w:rsidRPr="009C30AF" w:rsidRDefault="00C57FDB" w:rsidP="00C57FDB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740D6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31E7" w14:textId="0DEC0FC6" w:rsidR="00C57FDB" w:rsidRPr="00740D6C" w:rsidRDefault="00C57FDB" w:rsidP="00C57FDB">
            <w:pPr>
              <w:rPr>
                <w:rFonts w:ascii="GHEA Grapalat" w:hAnsi="GHEA Grapalat"/>
                <w:i/>
                <w:iCs/>
                <w:sz w:val="16"/>
                <w:szCs w:val="16"/>
                <w:highlight w:val="yellow"/>
                <w:lang w:val="hy-AM"/>
              </w:rPr>
            </w:pPr>
            <w:r w:rsidRPr="00C57FDB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Ճանապարհաշինական աշխատանքներ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479B" w14:textId="7270B91E" w:rsidR="00C57FDB" w:rsidRDefault="00C57FDB" w:rsidP="00C57FDB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C57FDB" w:rsidRPr="000E7C04" w14:paraId="340748AE" w14:textId="77777777" w:rsidTr="00765091">
        <w:trPr>
          <w:trHeight w:val="13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5287" w14:textId="77777777" w:rsidR="00C57FDB" w:rsidRPr="00BC0C8C" w:rsidRDefault="00C57FDB" w:rsidP="00C57FD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BC0C8C">
              <w:rPr>
                <w:rFonts w:ascii="GHEA Grapalat" w:hAnsi="GHEA Grapalat"/>
                <w:sz w:val="16"/>
                <w:szCs w:val="16"/>
                <w:lang w:val="hy-AM" w:eastAsia="ru-RU"/>
              </w:rPr>
              <w:t>31002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F3DC" w14:textId="77777777" w:rsidR="00C57FDB" w:rsidRPr="009C30AF" w:rsidRDefault="00C57FDB" w:rsidP="00C57FDB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միջոցների տեխնիկական զննության գործընթացի ավտոմատացված համակարգի ներդրում 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1A3" w14:textId="5D11C629" w:rsidR="00C57FDB" w:rsidRPr="009C30AF" w:rsidRDefault="00C57FDB" w:rsidP="00C57FDB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94A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Համակարգը սպասարկումը կապահովի կապը արդեն իսկ գործող այլ էլեկտրոնային շտեմարանների հետ, կբարձրացնի երթևեկության անվտանգության մակարդակը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3" w14:textId="77777777" w:rsidR="00C57FDB" w:rsidRPr="009C30AF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13289E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C57FDB" w:rsidRPr="000E7C04" w14:paraId="30EA2947" w14:textId="77777777" w:rsidTr="00765091"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67C12CE" w14:textId="77777777" w:rsidR="00C57FDB" w:rsidRPr="001B22F5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B22F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2.6 </w:t>
            </w:r>
            <w:r w:rsidRPr="001B22F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ՄԻՋՈՑԱՌՈՒՄՆԵՐԻ ՀԻՄՔՈՒՄ ԴՐՎԱԾ ԾԱԽՍԵՐԻ ԲՆՈՒՅԹԸ</w:t>
            </w:r>
          </w:p>
        </w:tc>
      </w:tr>
      <w:tr w:rsidR="00C57FDB" w:rsidRPr="003D54AC" w14:paraId="0E5E21E3" w14:textId="77777777" w:rsidTr="00765091">
        <w:trPr>
          <w:trHeight w:val="2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3E445D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D166C5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607C3F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8B26D8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C57FDB" w:rsidRPr="003D54AC" w14:paraId="4F36979E" w14:textId="77777777" w:rsidTr="00765091">
        <w:trPr>
          <w:trHeight w:val="284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46B265" w14:textId="77777777" w:rsidR="00C57FDB" w:rsidRPr="003D54AC" w:rsidRDefault="00C57FDB" w:rsidP="00C57FDB">
            <w:pPr>
              <w:rPr>
                <w:rFonts w:ascii="GHEA Grapalat" w:eastAsiaTheme="minorEastAsia" w:hAnsi="GHEA Grapalat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C57FDB" w:rsidRPr="003D54AC" w14:paraId="22BED250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7AD0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Ճանապարհային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ցանցի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բարելավում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656B" w14:textId="305C3BA6" w:rsidR="00C57FDB" w:rsidRPr="00FC4BAD" w:rsidRDefault="00C57FDB" w:rsidP="00C57FDB">
            <w:pPr>
              <w:spacing w:after="200" w:line="276" w:lineRule="auto"/>
              <w:rPr>
                <w:rFonts w:ascii="GHEA Grapalat" w:eastAsiaTheme="minorHAnsi" w:hAnsi="GHEA Grapalat" w:cstheme="minorBidi"/>
                <w:i/>
                <w:iCs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Ճանապարհաշինական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աշխատանքներ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ի իրականացում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640F" w14:textId="77777777" w:rsidR="00C57FDB" w:rsidRPr="00305A5B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510A" w14:textId="77777777" w:rsidR="00C57FDB" w:rsidRPr="00305A5B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76B9917A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0D46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ծրագրի համակարգում և կառավարում ( Տրանշ 2)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F178" w14:textId="77777777" w:rsidR="00C57FDB" w:rsidRPr="003D54AC" w:rsidRDefault="00C57FDB" w:rsidP="00C57FDB">
            <w:pPr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Խորհրդատվական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ծառայություններ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ի իրականացում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8DE4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4310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590864E1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655E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Եվրոպական ներդրումային բանկի աջակցությամբ իրականացվող Հյուսիս-հարավ միջանցքի զարգացման ծրագրի համակարգում և կառավարում (Տրանշ 3)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6A4A" w14:textId="77777777" w:rsidR="00C57FDB" w:rsidRDefault="00C57FDB" w:rsidP="00C57FDB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Խորհրդատվական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ծառայություններ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ծախսեր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</w:p>
          <w:p w14:paraId="0AF779FE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C855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5486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0E7C04" w14:paraId="4451E4B2" w14:textId="77777777" w:rsidTr="009F16CB">
        <w:trPr>
          <w:trHeight w:val="7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47D7" w14:textId="77777777" w:rsidR="00C57FDB" w:rsidRPr="00551AD3" w:rsidRDefault="00C57FDB" w:rsidP="00C57FDB">
            <w:pPr>
              <w:contextualSpacing/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551AD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Հայաստանի Հանրապետությունում հսկիչ սարքերի (թվային </w:t>
            </w:r>
            <w:r w:rsidRPr="00551AD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տախոգրաֆի) համակարգի կարգավորում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DA2B" w14:textId="77777777" w:rsidR="00C57FDB" w:rsidRPr="001B22F5" w:rsidRDefault="00C57FDB" w:rsidP="00C57FDB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Հայաստանի Հանրապետությունում հսկիչ սարքերի (թվային տախոգրաֆի)</w:t>
            </w:r>
            <w:r w:rsidRPr="000A2983">
              <w:rPr>
                <w:rFonts w:ascii="Calibri" w:hAnsi="Calibri" w:cs="Calibri"/>
                <w:i/>
                <w:iCs/>
                <w:sz w:val="16"/>
                <w:szCs w:val="16"/>
                <w:lang w:val="hy-AM"/>
              </w:rPr>
              <w:t> </w:t>
            </w: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համակարգի </w:t>
            </w: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անընդհատ և անխափան աշխատանքի ապահովման նպատակով տախոնետ կապի ապահովում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A65E" w14:textId="2AEC8945" w:rsidR="00C57FDB" w:rsidRPr="001B22F5" w:rsidRDefault="00C57FDB" w:rsidP="00C57FDB">
            <w:pPr>
              <w:jc w:val="center"/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lastRenderedPageBreak/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D89" w14:textId="5D054002" w:rsidR="00C57FDB" w:rsidRDefault="00C57FDB" w:rsidP="00C57FDB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551AD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«Միջազգային ավտոճանապարհային փոխադրումներ կատարող տրանսպորտային միջոցների անձնակազմի աշխատանքի մասին» 1970 թվականի հուլիսի 1-ին Ժնևում կատարված  համաձայնագիր</w:t>
            </w:r>
          </w:p>
          <w:p w14:paraId="1F3B6301" w14:textId="0B8CDDB6" w:rsidR="00C57FDB" w:rsidRPr="00551AD3" w:rsidRDefault="00C57FDB" w:rsidP="00C57FDB">
            <w:pPr>
              <w:jc w:val="both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94A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«Ճանապարհային երթևեկության անվտանգության ապահովման մասին» ՀՀ օրենք</w:t>
            </w:r>
          </w:p>
        </w:tc>
      </w:tr>
      <w:tr w:rsidR="00C57FDB" w:rsidRPr="003D54AC" w14:paraId="20FA153D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0187" w14:textId="77777777" w:rsidR="00C57FDB" w:rsidRPr="00551AD3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Հյուսիս-հարավ ճանապարհային միջանցքի զարգացման ծրագրի Սիսիան-Քաջարան 60կմ-ի համակարգում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6034" w14:textId="77777777" w:rsidR="00C57FDB" w:rsidRPr="00C57FDB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Հյուսիս-հարավ ճանապարհային միջանցքի զարգացման ծրագրի շրջանակներում հողերի օտարում (Սիսիան-Քաջարան 60կմ)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5B4B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3320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61AB7E2D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8AFF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Քաջարանի թունելի և մոտեցումների համակարգում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1733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Հյուսիս-հարավ ճանապարհային միջանցքի զարգացման ծրագրի շրջանակներում հողերի օտարում (Քաջարանի թունել և մոտեցում)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F312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B077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1298AD33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5FFD" w14:textId="717AA848" w:rsidR="00C57FDB" w:rsidRPr="00C34FC6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  <w:r w:rsidRPr="00740D6C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DDF1" w14:textId="181B196A" w:rsidR="00C57FDB" w:rsidRPr="00206CE1" w:rsidRDefault="00206CE1" w:rsidP="00C57FDB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Խորհրդատվական ծառայություններ և պահպանման ծախսեր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1768" w14:textId="77777777" w:rsidR="00C57FDB" w:rsidRPr="00206CE1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206CE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B4BD" w14:textId="77777777" w:rsidR="00C57FDB" w:rsidRPr="00206CE1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206CE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28B25FB8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3EA5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վարկային ծրագիր, Տրանշ 2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ED7F" w14:textId="77777777" w:rsidR="00C57FDB" w:rsidRPr="009C30AF" w:rsidRDefault="00C57FDB" w:rsidP="00C57FDB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Աշտարակ-Թալին 29+600կմ-71+500կմ հատվածի կառուցում </w:t>
            </w:r>
          </w:p>
          <w:p w14:paraId="6CB80BC2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FD85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D4D3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20456195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F11B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Եվրոպական ներդրումային բանկի աջակցությամբ իրականացվող Հյուսիս-հարավ միջանցքի զարգացման դրամաշնորհային ծրագիր, Տրանշ 3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7BC9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Լանջիկ-Գյումրի 2.75 կմ երկարությամբ ճանապարհային հատվածի կառուցում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CC33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95DF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3369B13A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4A80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F62E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Հատված Թալին-Լանջիկ 71+500 կմ-90+200 կմ կառուցման շինարարական աշխատանքներ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ի իրականացում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08EB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00C8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C57FDB" w:rsidRPr="003D54AC" w14:paraId="72AAB85F" w14:textId="77777777" w:rsidTr="00676019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4FCE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Եվրասիական զարգացման բանկի աջակցությամբ իրականացվող Հյուսիս-հարավ միջանցքի զարգացման ծրագիր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8141" w14:textId="77777777" w:rsidR="00C57FDB" w:rsidRPr="00305A5B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Ճանապարհաշինական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աշխատանքներ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ի իրականացում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846" w14:textId="77777777" w:rsidR="00C57FDB" w:rsidRPr="003D54AC" w:rsidRDefault="00C57FDB" w:rsidP="00C57FDB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F137" w14:textId="77777777" w:rsidR="00C57FDB" w:rsidRPr="003D54AC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047648" w:rsidRPr="008E2B48" w14:paraId="7BF4512B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6BF2" w14:textId="0AAB6CA7" w:rsidR="00047648" w:rsidRPr="000A2983" w:rsidRDefault="00047648" w:rsidP="00047648">
            <w:pPr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740D6C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EB55" w14:textId="28B63AFA" w:rsidR="00047648" w:rsidRPr="007A79B1" w:rsidRDefault="00047648" w:rsidP="0004764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740D6C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F7E5" w14:textId="2F1E8E47" w:rsidR="00047648" w:rsidRDefault="00047648" w:rsidP="0004764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C1C5" w14:textId="4245138F" w:rsidR="00047648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047648" w:rsidRPr="000E7C04" w14:paraId="56E1C4EF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2BD4" w14:textId="551F92CE" w:rsidR="00047648" w:rsidRPr="00740D6C" w:rsidRDefault="00047648" w:rsidP="00047648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672C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Վթարային իրավիճակներում արտակարգ </w:t>
            </w:r>
            <w:r w:rsidRPr="00672C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lastRenderedPageBreak/>
              <w:t>օպերատիվ ծառայությունների կանչի ավտոմատացված համակարգի սպասարկում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5FDF" w14:textId="5E3805F0" w:rsidR="00047648" w:rsidRPr="00047648" w:rsidRDefault="00047648" w:rsidP="00047648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lastRenderedPageBreak/>
              <w:t>Տրանսպորտային միջոցների վ</w:t>
            </w:r>
            <w:r w:rsidRPr="00672C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թարային իրավիճակներում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աջակցության րամադրում </w:t>
            </w:r>
            <w:r w:rsidRPr="00672C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lastRenderedPageBreak/>
              <w:t xml:space="preserve">արտակարգ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իրավիճակների  </w:t>
            </w:r>
            <w:r w:rsidRPr="00672C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օպերատիվ ծառայությունների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միջոցով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D184" w14:textId="6F0C1FA6" w:rsidR="00047648" w:rsidRDefault="00047648" w:rsidP="0004764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972F" w14:textId="67255019" w:rsidR="00047648" w:rsidRPr="00047648" w:rsidRDefault="00047648" w:rsidP="00047648">
            <w:pPr>
              <w:rPr>
                <w:rFonts w:ascii="GHEA Grapalat" w:hAnsi="GHEA Grapalat" w:cs="Arial Armenian"/>
                <w:bCs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 Armenian"/>
                <w:bCs/>
                <w:sz w:val="20"/>
                <w:szCs w:val="20"/>
                <w:lang w:val="af-ZA"/>
              </w:rPr>
              <w:t xml:space="preserve"> </w:t>
            </w:r>
            <w:r w:rsidRPr="00047648">
              <w:rPr>
                <w:rFonts w:ascii="GHEA Grapalat" w:hAnsi="GHEA Grapalat" w:cs="Arial Armenian"/>
                <w:bCs/>
                <w:sz w:val="20"/>
                <w:szCs w:val="20"/>
                <w:lang w:val="af-ZA"/>
              </w:rPr>
              <w:t xml:space="preserve">«Անվավոր տրանսպորտային միջոցների անվտանգության մասին» Մաքսային միության </w:t>
            </w:r>
            <w:r w:rsidRPr="00047648">
              <w:rPr>
                <w:rFonts w:ascii="GHEA Grapalat" w:hAnsi="GHEA Grapalat" w:cs="Arial Armenian"/>
                <w:bCs/>
                <w:sz w:val="20"/>
                <w:szCs w:val="20"/>
                <w:lang w:val="af-ZA"/>
              </w:rPr>
              <w:lastRenderedPageBreak/>
              <w:t>տեխնիկական կանոնակարգ</w:t>
            </w:r>
            <w:r w:rsidRPr="00047648">
              <w:rPr>
                <w:rFonts w:ascii="GHEA Grapalat" w:hAnsi="GHEA Grapalat" w:cs="Arial Armenian"/>
                <w:bCs/>
                <w:sz w:val="20"/>
                <w:szCs w:val="20"/>
                <w:lang w:val="af-ZA"/>
              </w:rPr>
              <w:br/>
              <w:t>(ՄՄ ՏԿ 018/2011)</w:t>
            </w:r>
          </w:p>
        </w:tc>
      </w:tr>
      <w:tr w:rsidR="00047648" w:rsidRPr="00C34FC6" w14:paraId="3F30CF3A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61B7" w14:textId="5CE89254" w:rsidR="00047648" w:rsidRPr="00206CE1" w:rsidRDefault="00047648" w:rsidP="00047648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206CE1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lastRenderedPageBreak/>
              <w:t>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7E86" w14:textId="04D3F594" w:rsidR="00047648" w:rsidRPr="009C30AF" w:rsidRDefault="00047648" w:rsidP="00047648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06CE1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Ճանապարհաշինական աշխատանքներ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BABD" w14:textId="404DC0AE" w:rsidR="00047648" w:rsidRDefault="00047648" w:rsidP="0004764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-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B941" w14:textId="01E59C32" w:rsidR="00047648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Միաջազգային պայմանագիր</w:t>
            </w:r>
          </w:p>
        </w:tc>
      </w:tr>
      <w:tr w:rsidR="00047648" w:rsidRPr="003D54AC" w14:paraId="675914F2" w14:textId="77777777" w:rsidTr="00765091">
        <w:trPr>
          <w:trHeight w:val="284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32DD1B" w14:textId="77777777" w:rsidR="00047648" w:rsidRPr="003D54AC" w:rsidRDefault="00047648" w:rsidP="00047648">
            <w:pPr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047648" w:rsidRPr="003D54AC" w14:paraId="1DCCDAB7" w14:textId="77777777" w:rsidTr="00765091">
        <w:trPr>
          <w:trHeight w:val="284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857455" w14:textId="77777777" w:rsidR="00047648" w:rsidRPr="003D54AC" w:rsidRDefault="00047648" w:rsidP="00047648">
            <w:pPr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047648" w:rsidRPr="000E7C04" w14:paraId="30A58A66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5F4B" w14:textId="77777777" w:rsidR="00047648" w:rsidRPr="00206CE1" w:rsidRDefault="00047648" w:rsidP="00047648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  <w:t>Միջպետական և հանրապետական նշանակության ավտոճանապարհների պահպանման և անվտանգ երթևեկության 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9EA8" w14:textId="28D61642" w:rsidR="00047648" w:rsidRPr="00325B36" w:rsidRDefault="00047648" w:rsidP="00047648">
            <w:pPr>
              <w:contextualSpacing/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</w:pP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Հողային պաստառի, երթևեկելի մասի, արհեստական կառույցների և կահավորման տարրերի նորմատիվ մակարդակում պահպանում և շահագործում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67C6" w14:textId="77777777" w:rsidR="00047648" w:rsidRPr="00913869" w:rsidRDefault="00047648" w:rsidP="00047648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Ճանապարհների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017A" w14:textId="77777777" w:rsidR="00047648" w:rsidRPr="00913869" w:rsidRDefault="00047648" w:rsidP="00047648">
            <w:pPr>
              <w:contextualSpacing/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«Ավտոմոբիլային ճանապարհների մասին» ՀՀ օրենքի 4-րդ հոդված</w:t>
            </w:r>
          </w:p>
        </w:tc>
      </w:tr>
      <w:tr w:rsidR="00047648" w:rsidRPr="000E7C04" w14:paraId="32BE0965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462B" w14:textId="77777777" w:rsidR="00047648" w:rsidRPr="00206CE1" w:rsidRDefault="00047648" w:rsidP="00047648">
            <w:pPr>
              <w:contextualSpacing/>
              <w:jc w:val="both"/>
              <w:rPr>
                <w:rFonts w:ascii="GHEA Grapalat" w:hAnsi="GHEA Grapalat" w:cs="Sylfaen"/>
                <w:i/>
                <w:iCs/>
                <w:sz w:val="20"/>
                <w:szCs w:val="20"/>
                <w:lang w:val="hy-AM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  <w:t>Մարզային նշանակության ավտոճանապարհների պահպանման և անվտանգ երթևեկության 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B4AB" w14:textId="77777777" w:rsidR="00047648" w:rsidRPr="001B22F5" w:rsidRDefault="00047648" w:rsidP="00047648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Հողային պաստառի, երթևեկելի մասի, արհեստական կառույցների և կահավորման տարրերի նորմատիվ մակարդակում պահպանում և շահագործում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BDD1" w14:textId="77777777" w:rsidR="00047648" w:rsidRPr="001B22F5" w:rsidRDefault="00047648" w:rsidP="00047648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Ճանապարհների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CF86" w14:textId="77777777" w:rsidR="00047648" w:rsidRPr="001B22F5" w:rsidRDefault="00047648" w:rsidP="00047648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«Ավտոմոբիլային ճանապարհների մասին» ՀՀ օրենքի 4-րդ հոդված</w:t>
            </w:r>
          </w:p>
        </w:tc>
      </w:tr>
      <w:tr w:rsidR="00047648" w:rsidRPr="000E7C04" w14:paraId="4B4825FF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8049" w14:textId="77777777" w:rsidR="00047648" w:rsidRPr="00206CE1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  <w:lang w:val="hy-AM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  <w:t xml:space="preserve">Ավտոմոբիլային ճանապարհների ցանցի հսկողություն, ուսումնասիրություններ և </w:t>
            </w: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hy-AM" w:eastAsia="ru-RU"/>
              </w:rPr>
              <w:lastRenderedPageBreak/>
              <w:t>փորձաքննություններ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178E" w14:textId="77777777" w:rsidR="00047648" w:rsidRPr="009248B6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 xml:space="preserve">Միջպետական և հանրապետական նշանակության ավտոմոբիլային ճանապարհների, ինժեներական կառույցների նպատակային օգտագործման, </w:t>
            </w: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պահպանման, տեխնիկական չափանիշների ստուգման և աշխատանքների արդյունքների ընդունման</w:t>
            </w:r>
            <w:r w:rsidRPr="000A2983">
              <w:rPr>
                <w:rFonts w:ascii="Calibri" w:hAnsi="Calibri" w:cs="Calibri"/>
                <w:i/>
                <w:iCs/>
                <w:sz w:val="16"/>
                <w:szCs w:val="16"/>
                <w:lang w:val="hy-AM"/>
              </w:rPr>
              <w:t> </w:t>
            </w:r>
            <w:r w:rsidRPr="000A298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ծառայություններ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94C6" w14:textId="77777777" w:rsidR="00047648" w:rsidRPr="00913869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 xml:space="preserve">Ճանապարհային ոլորտի գործառույթների իրականացում 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693C" w14:textId="77777777" w:rsidR="00047648" w:rsidRPr="00913869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նախարարության և «Ճանապարհային դեպարտամենտ» հիմնադրամի միջև կնքված պայմանագիր</w:t>
            </w:r>
          </w:p>
        </w:tc>
      </w:tr>
      <w:tr w:rsidR="00047648" w:rsidRPr="003D54AC" w14:paraId="2973A7A2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8393" w14:textId="77777777" w:rsidR="00047648" w:rsidRPr="00206CE1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</w:pP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Պետական</w:t>
            </w:r>
            <w:proofErr w:type="spellEnd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նշանակության</w:t>
            </w:r>
            <w:proofErr w:type="spellEnd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ավտոճանապարհների</w:t>
            </w:r>
            <w:proofErr w:type="spellEnd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հիմնանորոգում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7360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Միջպետական, հանրապետական և մարզային նշանակության ավտոճոնապարհների քայքայված ծածկի վերանորոգում, մաշված ծածկի փոխարինում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C99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Ճանապարհների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D8AA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«Ավտոմոբիլային ճանապարհների մասին» ՀՀ օրենքի 4-րդ հոդված</w:t>
            </w:r>
          </w:p>
        </w:tc>
      </w:tr>
      <w:tr w:rsidR="00047648" w:rsidRPr="003D54AC" w14:paraId="42545A8F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BC54" w14:textId="77777777" w:rsidR="00047648" w:rsidRPr="00206CE1" w:rsidRDefault="00047648" w:rsidP="0004764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Տրանսպորտային օբյեկտների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D17B" w14:textId="77777777" w:rsidR="00047648" w:rsidRPr="007A79B1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Ավտոմոբիլային ճանապարհների վրա գտնվող կամուրջների հիմնանորոգում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5C42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Ճանապարհների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47E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«Ավտոմոբիլային ճանապարհների մասին» ՀՀ օրենքի 4-րդ հոդված</w:t>
            </w:r>
          </w:p>
        </w:tc>
      </w:tr>
      <w:tr w:rsidR="00047648" w:rsidRPr="003D54AC" w14:paraId="08F524A5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F00C" w14:textId="77777777" w:rsidR="00047648" w:rsidRPr="007A79B1" w:rsidRDefault="00047648" w:rsidP="0004764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</w:pP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Վթարային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իրավիճակներում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արտակարգ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օպերատիվ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ծառայությունների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կանչի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ավտոմատացված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համակարգերի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ներդրում</w:t>
            </w:r>
            <w:proofErr w:type="spellEnd"/>
            <w:r w:rsidRPr="007A79B1">
              <w:rPr>
                <w:rFonts w:ascii="GHEA Grapalat" w:hAnsi="GHEA Grapalat"/>
                <w:i/>
                <w:iCs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CDF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Վթարների դեպքում տրանսպորտային միջոցի վայրի տեղորոշում, արտակարգ օպերատիվ կանչի կենտրոնի ստեղծում, զանգերի ֆիլտրում և ուղղորդում, օպերատիվ ծառայությունների արագ արձագանքում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08B0" w14:textId="19A224D2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րանսպորտային միջոցի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322F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294A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«Ճանապարհային երթևեկության անվտանգության ապահովման մասին» ՀՀ օրենք</w:t>
            </w:r>
          </w:p>
        </w:tc>
      </w:tr>
      <w:tr w:rsidR="00047648" w:rsidRPr="003D54AC" w14:paraId="36B33DE0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9340" w14:textId="77777777" w:rsidR="00047648" w:rsidRPr="00206CE1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Միջպետական և հանրապետական նշանակության ավտոճանապարհների միջին նորոգում 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D8C3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Միջպետական և հանրապետական նշանակության ավտոճանապարհների պատվածքի մաշված վերին շերտի վերականգնում և շինարարական նորմերով նախատեսված սկզբնական որակական ցուցանիշների ապահովում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9ADD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Ճանապարհների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AF3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«Ավտոմոբիլային ճանապարհների մասին» ՀՀ օրենքի 4-րդ հոդված</w:t>
            </w:r>
          </w:p>
        </w:tc>
      </w:tr>
      <w:tr w:rsidR="00047648" w:rsidRPr="000E7C04" w14:paraId="458BE253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8CCD" w14:textId="77777777" w:rsidR="00047648" w:rsidRPr="00206CE1" w:rsidRDefault="00047648" w:rsidP="0004764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միջոցների տեխնիկական զննության գործընթացի ավտոմատացված համակարգի ներդրում 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4075" w14:textId="77777777" w:rsidR="00047648" w:rsidRPr="00C57FDB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միջոցների տեխնիկական զննության գործընթացի ավտոմատացված համակարգի ներդրում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93E2" w14:textId="22B6A7CF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րանսպորտային միջոցի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149A" w14:textId="77777777" w:rsidR="00047648" w:rsidRPr="00294AE1" w:rsidRDefault="00047648" w:rsidP="00047648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94A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«Ճանապարհային երթևեկության անվտանգության ապահովման մասին» ՀՀ օրենք,</w:t>
            </w:r>
          </w:p>
          <w:p w14:paraId="53452712" w14:textId="77777777" w:rsidR="00047648" w:rsidRPr="00294AE1" w:rsidRDefault="00047648" w:rsidP="00047648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94A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ՀՀ կառավարության 24.09.2021թ. N 1565-Ն </w:t>
            </w:r>
          </w:p>
          <w:p w14:paraId="1EF8B030" w14:textId="77777777" w:rsidR="00047648" w:rsidRPr="00294AE1" w:rsidRDefault="00047648" w:rsidP="0004764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294AE1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ՀՀ կառավարության 15.02.2007թ. N 690-Ն որոշում</w:t>
            </w:r>
          </w:p>
        </w:tc>
      </w:tr>
      <w:tr w:rsidR="00047648" w:rsidRPr="000E7C04" w14:paraId="34A18508" w14:textId="77777777" w:rsidTr="00765091">
        <w:trPr>
          <w:trHeight w:val="284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67B762" w14:textId="77777777" w:rsidR="00047648" w:rsidRDefault="00047648" w:rsidP="00047648">
            <w:pPr>
              <w:ind w:left="284"/>
              <w:contextualSpacing/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</w:pPr>
            <w:r w:rsidRPr="009248B6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lastRenderedPageBreak/>
              <w:t>Շարունակական բնույթի հայեցողական ծախսերին չդասվող միջոցառումներ, այդ թվում՝</w:t>
            </w:r>
          </w:p>
          <w:p w14:paraId="22766F88" w14:textId="3820B90B" w:rsidR="00047648" w:rsidRPr="009248B6" w:rsidRDefault="00047648" w:rsidP="00047648">
            <w:pPr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047648" w:rsidRPr="000E7C04" w14:paraId="0A7E4022" w14:textId="77777777" w:rsidTr="00765091">
        <w:trPr>
          <w:trHeight w:val="284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DD8D69" w14:textId="77777777" w:rsidR="00047648" w:rsidRDefault="00047648" w:rsidP="00047648">
            <w:pPr>
              <w:ind w:left="284"/>
              <w:contextualSpacing/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</w:pPr>
          </w:p>
          <w:p w14:paraId="6EE2B673" w14:textId="286F10A0" w:rsidR="00047648" w:rsidRPr="009248B6" w:rsidRDefault="00047648" w:rsidP="00047648">
            <w:pPr>
              <w:ind w:left="284"/>
              <w:contextualSpacing/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</w:pPr>
          </w:p>
        </w:tc>
      </w:tr>
      <w:tr w:rsidR="00047648" w:rsidRPr="000E7C04" w14:paraId="2012C3D7" w14:textId="77777777" w:rsidTr="00765091">
        <w:trPr>
          <w:trHeight w:val="218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4877" w14:textId="77777777" w:rsidR="00047648" w:rsidRPr="009248B6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DEC9" w14:textId="77777777" w:rsidR="00047648" w:rsidRPr="009248B6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B1E4" w14:textId="77777777" w:rsidR="00047648" w:rsidRPr="009248B6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4EBF" w14:textId="77777777" w:rsidR="00047648" w:rsidRPr="009248B6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047648" w:rsidRPr="000E7C04" w14:paraId="74E4A211" w14:textId="77777777" w:rsidTr="00765091"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047648" w:rsidRPr="009248B6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48B6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047648" w:rsidRPr="000E7C04" w14:paraId="74E4A213" w14:textId="77777777" w:rsidTr="00765091">
        <w:trPr>
          <w:trHeight w:val="588"/>
        </w:trPr>
        <w:tc>
          <w:tcPr>
            <w:tcW w:w="11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8DDB" w14:textId="57B055C8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ՀՀ տարածքային կառավարման և ենթակառուցվածքների նախարարությ</w:t>
            </w: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ու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ն</w:t>
            </w: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, «Ճանապարհային դեպարտամենտ» հիմնադրամ, Ծառայություններ մատուցող, նախագծող և կապալառու կազմակերպություններ</w:t>
            </w:r>
          </w:p>
          <w:p w14:paraId="22D7CA93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6EC21476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2E380C95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4A2C52D0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29676EFA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5FE1AACE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31AFAB26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66BFEC1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68926BD8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3DCD3534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112C4089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4B1CDABE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05BF9D70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369C3F8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1CEDC530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20F80878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B9EC1AA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16F4B3F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53FE560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18DCCD04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654D9E42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0FBA1092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4E4A212" w14:textId="6DBD3C2A" w:rsidR="00047648" w:rsidRPr="00294AE1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</w:tc>
      </w:tr>
    </w:tbl>
    <w:p w14:paraId="74E4A214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59F0E2F" w:rsid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074ED070" w14:textId="77777777" w:rsidR="00D40F8F" w:rsidRDefault="00D40F8F" w:rsidP="003D54AC">
      <w:pPr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17BA39B5" w14:textId="77777777" w:rsidR="00CF0E99" w:rsidRPr="003D54AC" w:rsidRDefault="00CF0E99" w:rsidP="003D54AC">
      <w:pPr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tbl>
      <w:tblPr>
        <w:tblpPr w:leftFromText="180" w:rightFromText="180" w:bottomFromText="200" w:vertAnchor="text" w:horzAnchor="margin" w:tblpY="156"/>
        <w:tblW w:w="11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830"/>
        <w:gridCol w:w="1985"/>
        <w:gridCol w:w="425"/>
        <w:gridCol w:w="709"/>
        <w:gridCol w:w="3260"/>
        <w:gridCol w:w="24"/>
      </w:tblGrid>
      <w:tr w:rsidR="003D54AC" w:rsidRPr="000E7C04" w14:paraId="74E4A217" w14:textId="77777777" w:rsidTr="00765091">
        <w:tc>
          <w:tcPr>
            <w:tcW w:w="11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38CF8E84" w:rsidR="003D54AC" w:rsidRP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 ԾՐԱԳՐԻ ԱՐԴՅՈՒՆՔԱՅԻՆ (ԿԱՏԱՐՈՂԱԿԱՆ) ՈՉ ՖԻՆԱՆՍԱԿԱՆ ՉԱՓՈՐՈՇԻՉՆԵՐԸ</w:t>
            </w:r>
          </w:p>
        </w:tc>
      </w:tr>
      <w:tr w:rsidR="00D40F8F" w:rsidRPr="003D54AC" w14:paraId="701ED951" w14:textId="77777777" w:rsidTr="00765091">
        <w:tc>
          <w:tcPr>
            <w:tcW w:w="11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7631B66" w14:textId="5A497224" w:rsidR="00D40F8F" w:rsidRPr="003D54AC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765091">
        <w:trPr>
          <w:gridAfter w:val="1"/>
          <w:wAfter w:w="24" w:type="dxa"/>
          <w:trHeight w:val="460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065B7B" w14:textId="77777777" w:rsid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  <w:p w14:paraId="4ED9D536" w14:textId="77777777" w:rsidR="00E377C8" w:rsidRDefault="00E377C8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218" w14:textId="77777777" w:rsidR="00E377C8" w:rsidRPr="003D54AC" w:rsidRDefault="00E377C8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3D54AC" w:rsidRPr="003D54AC" w14:paraId="74E4A21F" w14:textId="77777777" w:rsidTr="00765091">
        <w:trPr>
          <w:gridAfter w:val="1"/>
          <w:wAfter w:w="24" w:type="dxa"/>
          <w:trHeight w:val="168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995EE7A" w:rsidR="003D54AC" w:rsidRPr="00541EEF" w:rsidRDefault="00E377C8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Ճանապարհների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ծածկի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որակի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և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փոխադրումների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արդյունավետության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բարելավում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ճանապարհների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վիճակով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պայմանավորված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պատահարների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նվազում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488AD211" w:rsidR="003D54AC" w:rsidRPr="00325B36" w:rsidRDefault="00CE3244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577421B8" w:rsidR="003D54AC" w:rsidRPr="003A48C5" w:rsidRDefault="003A48C5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3, մաս 3</w:t>
            </w:r>
          </w:p>
        </w:tc>
      </w:tr>
      <w:tr w:rsidR="003D54AC" w:rsidRPr="003D54AC" w14:paraId="74E4A227" w14:textId="77777777" w:rsidTr="00765091">
        <w:trPr>
          <w:gridAfter w:val="1"/>
          <w:wAfter w:w="24" w:type="dxa"/>
          <w:trHeight w:val="176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765091">
        <w:tc>
          <w:tcPr>
            <w:tcW w:w="11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765091">
        <w:trPr>
          <w:gridAfter w:val="1"/>
          <w:wAfter w:w="24" w:type="dxa"/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171FEB" w:rsidRPr="003D54AC" w14:paraId="5145196C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6845" w14:textId="4425DCCC" w:rsidR="00171FEB" w:rsidRPr="00551AD3" w:rsidRDefault="00171FEB" w:rsidP="00551AD3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</w:rPr>
            </w:pPr>
            <w:bookmarkStart w:id="5" w:name="_Hlk129092900"/>
            <w:r w:rsidRPr="00551AD3">
              <w:rPr>
                <w:rFonts w:ascii="GHEA Grapalat" w:hAnsi="GHEA Grapalat"/>
                <w:i/>
                <w:iCs/>
                <w:sz w:val="18"/>
                <w:szCs w:val="18"/>
                <w:lang w:val="ru-RU" w:eastAsia="ru-RU"/>
              </w:rPr>
              <w:t>11001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FFE0" w14:textId="4EE959CE" w:rsidR="00171FEB" w:rsidRPr="003D54AC" w:rsidRDefault="00171FEB" w:rsidP="00D111F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Միջպետական և հանրապետական նշանակության ավտոճանապարհների պահպանման և անվտանգ երթևեկության ծառայություններ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01EC" w14:textId="71E01B47" w:rsidR="00171FEB" w:rsidRPr="00D111F4" w:rsidRDefault="00171FEB" w:rsidP="00B87F35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BADD" w14:textId="66838D71" w:rsidR="00171FEB" w:rsidRPr="00D111F4" w:rsidRDefault="00171FEB" w:rsidP="00B87F35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27AFE" w14:textId="1436380E" w:rsidR="00171FEB" w:rsidRPr="00171FEB" w:rsidRDefault="00171FEB" w:rsidP="00B87F35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171FEB" w:rsidRPr="003D54AC" w14:paraId="18F6EF91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1215" w14:textId="77777777" w:rsidR="00171FEB" w:rsidRPr="00551AD3" w:rsidRDefault="00171FEB" w:rsidP="00551AD3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BA544" w14:textId="77777777" w:rsidR="00171FEB" w:rsidRPr="003D54AC" w:rsidRDefault="00171FEB" w:rsidP="00171FE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0248" w14:textId="4F8091F1" w:rsidR="00171FEB" w:rsidRPr="00294AE1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8988" w14:textId="48C1C8A7" w:rsidR="00171FEB" w:rsidRPr="003D54AC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գծամետր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CE62C" w14:textId="77777777" w:rsidR="00171FEB" w:rsidRPr="003D54AC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171FEB" w:rsidRPr="003D54AC" w14:paraId="6B7DCE5B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8F47" w14:textId="77777777" w:rsidR="00171FEB" w:rsidRPr="00551AD3" w:rsidRDefault="00171FEB" w:rsidP="00551AD3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83F7" w14:textId="77777777" w:rsidR="00171FEB" w:rsidRPr="003D54AC" w:rsidRDefault="00171FEB" w:rsidP="00171FE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673B" w14:textId="4D3B85F5" w:rsidR="00171FEB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2DBB" w14:textId="7F8EF94B" w:rsidR="00171FEB" w:rsidRPr="00171FEB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63CF9" w14:textId="77777777" w:rsidR="00171FEB" w:rsidRPr="003D54AC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171FEB" w:rsidRPr="003D54AC" w14:paraId="3CE91C58" w14:textId="77777777" w:rsidTr="001B6C88">
        <w:trPr>
          <w:gridAfter w:val="1"/>
          <w:wAfter w:w="24" w:type="dxa"/>
          <w:trHeight w:val="70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DFC7" w14:textId="77777777" w:rsidR="00171FEB" w:rsidRPr="00551AD3" w:rsidRDefault="00171FEB" w:rsidP="00551AD3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B533" w14:textId="77777777" w:rsidR="00171FEB" w:rsidRPr="003D54AC" w:rsidRDefault="00171FEB" w:rsidP="00171FE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3528C" w14:textId="2636C425" w:rsidR="00171FEB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2A9B6" w14:textId="59C50409" w:rsidR="00171FEB" w:rsidRPr="00171FEB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597B1" w14:textId="77777777" w:rsidR="00171FEB" w:rsidRPr="003D54AC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171FEB" w:rsidRPr="00D111F4" w14:paraId="2A079055" w14:textId="77777777" w:rsidTr="00CF0E99">
        <w:trPr>
          <w:gridAfter w:val="1"/>
          <w:wAfter w:w="24" w:type="dxa"/>
          <w:trHeight w:val="7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9259" w14:textId="27DFB91F" w:rsidR="00171FEB" w:rsidRPr="00551AD3" w:rsidRDefault="00171FEB" w:rsidP="00551AD3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11002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2FC1" w14:textId="02564492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Մարզային նշանակության ավտոճանապարհների պահպանման և անվտանգ երթևեկության ծառայություններ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1EDA1" w14:textId="5F298690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6369F" w14:textId="571C27D7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A3247" w14:textId="58BF50E9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171FEB" w:rsidRPr="00D111F4" w14:paraId="07F91A1F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99B5" w14:textId="3388A391" w:rsidR="00171FEB" w:rsidRPr="00551AD3" w:rsidRDefault="00171FEB" w:rsidP="00551AD3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11003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96FC" w14:textId="62DF0BCE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Հայաստանի Հանրապետությունում հսկիչ սարքերի (թվային տախոգրաֆի) համակարգի կարգավորում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2068" w14:textId="3C54A647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0DF9" w14:textId="72BF95EB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DB48" w14:textId="77777777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71FEB" w:rsidRPr="00D111F4" w14:paraId="03765013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DD3E" w14:textId="77777777" w:rsidR="00171FEB" w:rsidRPr="00551AD3" w:rsidRDefault="00171FEB" w:rsidP="00551AD3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8664" w14:textId="77777777" w:rsidR="00171FEB" w:rsidRPr="003D54AC" w:rsidRDefault="00171FEB" w:rsidP="00171FE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6F56" w14:textId="77777777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1B40" w14:textId="77777777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1408" w14:textId="77777777" w:rsidR="00171FEB" w:rsidRPr="00D111F4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71FEB" w:rsidRPr="003D54AC" w14:paraId="79A440AD" w14:textId="77777777" w:rsidTr="00CF0E99">
        <w:trPr>
          <w:gridAfter w:val="1"/>
          <w:wAfter w:w="24" w:type="dxa"/>
          <w:trHeight w:val="70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238" w14:textId="77777777" w:rsidR="00171FEB" w:rsidRPr="00551AD3" w:rsidRDefault="00171FEB" w:rsidP="00551AD3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3CD4" w14:textId="77777777" w:rsidR="00171FEB" w:rsidRPr="003D54AC" w:rsidRDefault="00171FEB" w:rsidP="00171FE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3582" w14:textId="0A6D1EBF" w:rsidR="00171FEB" w:rsidRPr="003D54AC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8150" w14:textId="77777777" w:rsidR="00171FEB" w:rsidRPr="003D54AC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AE0F" w14:textId="77777777" w:rsidR="00171FEB" w:rsidRPr="003D54AC" w:rsidRDefault="00171FEB" w:rsidP="00171FE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bookmarkEnd w:id="5"/>
      <w:tr w:rsidR="00CF0E99" w:rsidRPr="003D54AC" w14:paraId="65341F94" w14:textId="77777777" w:rsidTr="00CF0E99">
        <w:trPr>
          <w:gridAfter w:val="1"/>
          <w:wAfter w:w="24" w:type="dxa"/>
          <w:trHeight w:val="7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E8AB" w14:textId="74B7DAE8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</w:rPr>
            </w:pPr>
            <w:r w:rsidRPr="00551AD3">
              <w:rPr>
                <w:rFonts w:ascii="GHEA Grapalat" w:hAnsi="GHEA Grapalat"/>
                <w:i/>
                <w:iCs/>
                <w:sz w:val="18"/>
                <w:szCs w:val="18"/>
                <w:lang w:val="ru-RU" w:eastAsia="ru-RU"/>
              </w:rPr>
              <w:t>11004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AD6F" w14:textId="7F24C224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Ավտոմոբիլային ճանապարհների ցանցի հսկողություն, ուսումնասիրություններ և փորձաքննություններ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02F7A" w14:textId="5E20067C" w:rsidR="00CF0E99" w:rsidRPr="00171FEB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A1EFA" w14:textId="2804652B" w:rsidR="00CF0E99" w:rsidRPr="00171FEB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35DD8" w14:textId="4BA016F0" w:rsidR="00CF0E99" w:rsidRPr="00171FEB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CF0E99" w:rsidRPr="003D54AC" w14:paraId="4E3BFF59" w14:textId="77777777" w:rsidTr="008A4432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F895" w14:textId="77777777" w:rsidR="00CF0E99" w:rsidRPr="00551AD3" w:rsidRDefault="00CF0E99" w:rsidP="00CF0E99">
            <w:pPr>
              <w:contextualSpacing/>
              <w:jc w:val="center"/>
              <w:rPr>
                <w:rFonts w:ascii="GHEA Grapalat" w:hAnsi="GHEA Grapalat"/>
                <w:i/>
                <w:iCs/>
                <w:sz w:val="18"/>
                <w:szCs w:val="18"/>
                <w:lang w:val="ru-RU" w:eastAsia="ru-RU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1FD5" w14:textId="77777777" w:rsidR="00CF0E99" w:rsidRPr="000A2983" w:rsidRDefault="00CF0E99" w:rsidP="00CF0E99">
            <w:pPr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EE98" w14:textId="0E2767CE" w:rsidR="00CF0E99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0A40" w14:textId="2E3F0F13" w:rsidR="00CF0E99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8E23D" w14:textId="77777777" w:rsidR="00CF0E99" w:rsidRPr="009F1513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F0E99" w:rsidRPr="003D54AC" w14:paraId="263FB7D5" w14:textId="77777777" w:rsidTr="00CF0E99">
        <w:trPr>
          <w:gridAfter w:val="1"/>
          <w:wAfter w:w="24" w:type="dxa"/>
          <w:trHeight w:val="70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7FD0" w14:textId="77777777" w:rsidR="00CF0E99" w:rsidRPr="00551AD3" w:rsidRDefault="00CF0E99" w:rsidP="00CF0E99">
            <w:pPr>
              <w:contextualSpacing/>
              <w:jc w:val="center"/>
              <w:rPr>
                <w:rFonts w:ascii="GHEA Grapalat" w:hAnsi="GHEA Grapalat"/>
                <w:i/>
                <w:iCs/>
                <w:sz w:val="18"/>
                <w:szCs w:val="18"/>
                <w:lang w:val="ru-RU" w:eastAsia="ru-RU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2328" w14:textId="77777777" w:rsidR="00CF0E99" w:rsidRPr="000A2983" w:rsidRDefault="00CF0E99" w:rsidP="00CF0E99">
            <w:pPr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E9224" w14:textId="5B11B069" w:rsidR="00CF0E99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95C66" w14:textId="05E342C7" w:rsidR="00CF0E99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A8F7E" w14:textId="77777777" w:rsidR="00CF0E99" w:rsidRPr="009F1513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F0E99" w:rsidRPr="003D54AC" w14:paraId="7F766BFA" w14:textId="77777777" w:rsidTr="008A4432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F8DC" w14:textId="77777777" w:rsidR="00CF0E99" w:rsidRPr="00551AD3" w:rsidRDefault="00CF0E99" w:rsidP="00CF0E99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F55F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3B78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B1C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93B6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208B8192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CF15" w14:textId="0EF42577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11009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22E1" w14:textId="474DF0DD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Ասիական զարգացման բանկի աջակցությամբ իրականացվող Հյուսիս-հարավ միջանցքի </w:t>
            </w: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զարգացման ծրագրի համակարգում և կառավարում ( Տրանշ 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1229" w14:textId="13CBDE9F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BBFC" w14:textId="142865A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8D96" w14:textId="352997F1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CF0E99" w:rsidRPr="003D54AC" w14:paraId="69BDCD09" w14:textId="77777777" w:rsidTr="00AE4F7A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7BDB" w14:textId="77777777" w:rsidR="00CF0E99" w:rsidRPr="00551AD3" w:rsidRDefault="00CF0E99" w:rsidP="00CF0E99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54C7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3366C" w14:textId="6CD07901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BCF2A" w14:textId="14BF0431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3089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1BCB36CD" w14:textId="77777777" w:rsidTr="00AE4F7A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C73C" w14:textId="77777777" w:rsidR="00CF0E99" w:rsidRPr="00551AD3" w:rsidRDefault="00CF0E99" w:rsidP="00CF0E99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1108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1746" w14:textId="5BB0EAA9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E18C" w14:textId="6EEB8096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A148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3F5663E8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C096" w14:textId="77777777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</w:rPr>
            </w:pPr>
            <w:r w:rsidRPr="00551AD3">
              <w:rPr>
                <w:rFonts w:ascii="GHEA Grapalat" w:hAnsi="GHEA Grapalat"/>
                <w:i/>
                <w:iCs/>
                <w:sz w:val="18"/>
                <w:szCs w:val="18"/>
                <w:lang w:val="ru-RU" w:eastAsia="ru-RU"/>
              </w:rPr>
              <w:t>11011</w:t>
            </w:r>
          </w:p>
          <w:p w14:paraId="5E0222D3" w14:textId="77777777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D604" w14:textId="19B3ECBC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ծրագրի համակարգում և կառավարում (Տրանշ 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175E" w14:textId="452ADBB0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48AB" w14:textId="23B67AA3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8197" w14:textId="593F7431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CF0E99" w:rsidRPr="003D54AC" w14:paraId="3678FBB2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A441" w14:textId="77777777" w:rsidR="00CF0E99" w:rsidRPr="00551AD3" w:rsidRDefault="00CF0E99" w:rsidP="00CF0E99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3DCF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1321" w14:textId="30AC3DA1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A63D" w14:textId="5AC50A4D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566A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6CBE4DB7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B7AD" w14:textId="77777777" w:rsidR="00CF0E99" w:rsidRPr="00551AD3" w:rsidRDefault="00CF0E99" w:rsidP="00CF0E99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3C9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4AFD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A501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C9B6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12D4227A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5665" w14:textId="460A10A1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11012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56B4" w14:textId="4C55F6B5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Եվրասիական զարգացման բանկի աջակցությամբ իրականացվող Հյուսիս-հարավ միջանցքի զարգացման ծրագրի համակարգում և կառավարում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1473" w14:textId="1F75495A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708C" w14:textId="1986B594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6C7F" w14:textId="6A8D2B59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4A5ABC05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5532" w14:textId="77777777" w:rsidR="0058518E" w:rsidRPr="00551AD3" w:rsidRDefault="0058518E" w:rsidP="0058518E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45D1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3713" w14:textId="5FF0B4AC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86B5" w14:textId="30501662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871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15B2AC40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D6AC" w14:textId="77777777" w:rsidR="00CF0E99" w:rsidRPr="00551AD3" w:rsidRDefault="00CF0E99" w:rsidP="00CF0E99">
            <w:pPr>
              <w:jc w:val="center"/>
              <w:rPr>
                <w:rFonts w:ascii="GHEA Grapalat" w:eastAsia="Calibri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4992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2BA6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4F54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230F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23911F95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E0A0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11016</w:t>
            </w:r>
          </w:p>
          <w:p w14:paraId="66A9AD49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AEE6" w14:textId="064461C7" w:rsidR="0058518E" w:rsidRPr="007945CB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Սիսիան-Քաջարան 60կմ-ի համակարգում և կառավարում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7E2D" w14:textId="082D38F5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6F45" w14:textId="689EEF3B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8BB3" w14:textId="5106F1B8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71AF9797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54A88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0E1C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25AE" w14:textId="344CA10C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786E" w14:textId="7ACB1170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BCDF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2D88EB62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813A" w14:textId="77777777" w:rsidR="00CF0E99" w:rsidRPr="00551AD3" w:rsidRDefault="00CF0E99" w:rsidP="00CF0E99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7432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922E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DDC1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1672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68BAFF79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2FBE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11017</w:t>
            </w:r>
          </w:p>
          <w:p w14:paraId="78BACB84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AA5" w14:textId="37487E37" w:rsidR="0058518E" w:rsidRPr="007945CB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Քաջարանի թունելի և մոտեցումների համակարգում և կառավարում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D0CC" w14:textId="2BD9F9B9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1F8B" w14:textId="1D392CD5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CDAB" w14:textId="081BAAC8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57D3FC10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7A370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01C4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7C44" w14:textId="3579A319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2229" w14:textId="1672C702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01F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15EAFCFD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D3BE" w14:textId="77777777" w:rsidR="00CF0E99" w:rsidRPr="00551AD3" w:rsidRDefault="00CF0E99" w:rsidP="00CF0E99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0960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6A57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4380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72AC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14B5F612" w14:textId="77777777" w:rsidTr="005E3DC2">
        <w:trPr>
          <w:gridAfter w:val="1"/>
          <w:wAfter w:w="24" w:type="dxa"/>
          <w:trHeight w:val="215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5D52C" w14:textId="08F9C8B6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11020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FE960" w14:textId="16469547" w:rsidR="0058518E" w:rsidRPr="00C82214" w:rsidRDefault="0058518E" w:rsidP="0058518E">
            <w:pPr>
              <w:spacing w:after="200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DE4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F366" w14:textId="7D3BADEA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5CB4" w14:textId="1099EE5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5EA1" w14:textId="703AD5AD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7C9A3BB8" w14:textId="77777777" w:rsidTr="005E3DC2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1956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AC" w14:textId="77777777" w:rsidR="0058518E" w:rsidRPr="00C82214" w:rsidRDefault="0058518E" w:rsidP="0058518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347" w14:textId="7C5936F9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8190" w14:textId="059EF794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4037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382DEECD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3AD7" w14:textId="731ED6EC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21001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4E81" w14:textId="01281EDD" w:rsidR="00CF0E99" w:rsidRPr="00C82214" w:rsidRDefault="00CF0E99" w:rsidP="00CF0E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C82214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Պետական նշանակության ավտոճանապարհների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8333" w14:textId="4394C190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41A6" w14:textId="7AD4B92D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5C89" w14:textId="61014594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CF0E99" w:rsidRPr="003D54AC" w14:paraId="0F1BE6B8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1234" w14:textId="77777777" w:rsidR="00CF0E99" w:rsidRPr="00551AD3" w:rsidRDefault="00CF0E99" w:rsidP="00CF0E99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25AB" w14:textId="77777777" w:rsidR="00CF0E99" w:rsidRPr="00C82214" w:rsidRDefault="00CF0E99" w:rsidP="00CF0E9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BD42" w14:textId="2BA36154" w:rsidR="00CF0E99" w:rsidRPr="00171FEB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3FEE" w14:textId="6BD5F465" w:rsidR="00CF0E99" w:rsidRPr="00171FEB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54B8" w14:textId="08D71E3A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CF0E99" w:rsidRPr="003D54AC" w14:paraId="663EE4CA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EC72" w14:textId="77777777" w:rsidR="00CF0E99" w:rsidRPr="00551AD3" w:rsidRDefault="00CF0E99" w:rsidP="00CF0E99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B5D2" w14:textId="77777777" w:rsidR="00CF0E99" w:rsidRPr="00C82214" w:rsidRDefault="00CF0E99" w:rsidP="00CF0E9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FC0D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527F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8876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23B1415D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ECE3" w14:textId="77777777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21002</w:t>
            </w:r>
          </w:p>
          <w:p w14:paraId="15DC15FE" w14:textId="77777777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675F" w14:textId="6AA4C0E4" w:rsidR="00CF0E99" w:rsidRPr="00C82214" w:rsidRDefault="00CF0E99" w:rsidP="00CF0E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C82214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Տրանսպորտային օբյեկտների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86E5" w14:textId="1B196D65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E1CC" w14:textId="3986826D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2A72" w14:textId="7846550E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CF0E99" w:rsidRPr="003D54AC" w14:paraId="615808CD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607A" w14:textId="77777777" w:rsidR="00CF0E99" w:rsidRPr="00551AD3" w:rsidRDefault="00CF0E99" w:rsidP="00CF0E99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2467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5576" w14:textId="3D39E289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8C1A" w14:textId="70B483B3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7B10" w14:textId="582D5360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CF0E99" w:rsidRPr="003D54AC" w14:paraId="407BF925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8CAC" w14:textId="77777777" w:rsidR="00CF0E99" w:rsidRPr="00551AD3" w:rsidRDefault="00CF0E99" w:rsidP="00CF0E99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610C" w14:textId="77777777" w:rsidR="00CF0E99" w:rsidRPr="003D54AC" w:rsidRDefault="00CF0E99" w:rsidP="00CF0E9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FCE6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E0D7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776A" w14:textId="77777777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F0E99" w:rsidRPr="003D54AC" w14:paraId="271D2AB0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3A35" w14:textId="594D5B54" w:rsidR="00CF0E99" w:rsidRPr="00551AD3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21006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FD04" w14:textId="07B58DD2" w:rsidR="00CF0E99" w:rsidRPr="007945CB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վարկային ծրագիր, Տրանշ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C60" w14:textId="12858B7A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F204" w14:textId="28447D0C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2D57" w14:textId="667DF1E6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0BCEAAC7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71BD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244B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39C6" w14:textId="22C963A8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2351" w14:textId="2300D809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B1B8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76F1657C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39FC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3A08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3BAB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E537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3D81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55BAAD12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28F6" w14:textId="704DC8FF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21009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46B2" w14:textId="7324D3E6" w:rsidR="0058518E" w:rsidRPr="007945CB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Եվրոպական ներդրումային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1912" w14:textId="0E30974D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8B6E" w14:textId="79292BB4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9DCD" w14:textId="3B7E843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4D944FFF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6D78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7DF1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6F60" w14:textId="46F04832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9435" w14:textId="4776AAD8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A966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3DA68BBB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CE57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C9B4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E007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13BB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C6B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4DE2E8B9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96D0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21011</w:t>
            </w:r>
          </w:p>
          <w:p w14:paraId="394B6272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7D44" w14:textId="520C5013" w:rsidR="0058518E" w:rsidRPr="007945CB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68FB" w14:textId="2C170E9F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1F67" w14:textId="7995962A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916D" w14:textId="38184DAF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3990A884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F127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26E1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B0B" w14:textId="7AAEC171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4EA8" w14:textId="1D3FF361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2559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10EEF15E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B0FB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9601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671EA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F7C6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31A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7A7C3FFD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D0AE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21012</w:t>
            </w:r>
          </w:p>
          <w:p w14:paraId="39AE4AA3" w14:textId="77777777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E7D" w14:textId="791A6CA3" w:rsidR="0058518E" w:rsidRPr="007945CB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Եվրասիական զարգացման բանկի աջակցությամբ իրականացվող Հյուսիս-հարավ միջանցքի զարգացման ծրագիր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81FF" w14:textId="78872AB3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CC5D" w14:textId="247CE4B2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AC27" w14:textId="700690D9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121EF359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C0D4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387D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0B72" w14:textId="4B3BEA20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EDF5" w14:textId="70822C8A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85CE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4570DC1D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6A0F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9B4A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378E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1BF9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140C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1F653A31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1084" w14:textId="05C6A9B9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21017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278" w14:textId="3169BF1A" w:rsidR="0058518E" w:rsidRPr="007945CB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Եմ աջակցությամբ իրականացվող վարկային ծրագրի շրջանակներում Սիսիան-Քաջարան 60կմ ճանապարհահատվածի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C079" w14:textId="34CD6774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DDF8" w14:textId="550DF556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17D0" w14:textId="65495C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11395389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230D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5482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CE3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659A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8E1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53E7990B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6012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8050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348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8F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776E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0DB6B296" w14:textId="77777777" w:rsidTr="002D6F25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BB904" w14:textId="09D7370A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21018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B588BF" w14:textId="2CB9EC68" w:rsidR="0058518E" w:rsidRPr="00DE4B48" w:rsidRDefault="0058518E" w:rsidP="0058518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DE4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ED5E" w14:textId="1E51851B" w:rsidR="0058518E" w:rsidRPr="0058518E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8518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EACB" w14:textId="5F3EF800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37B4" w14:textId="27EFAD35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2AF8DCCF" w14:textId="77777777" w:rsidTr="002D6F25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2303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0C9F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042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540E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96C6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7FCE9D74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BEA" w14:textId="31D0275C" w:rsidR="0058518E" w:rsidRPr="00BC0C8C" w:rsidRDefault="0058518E" w:rsidP="0058518E">
            <w:pPr>
              <w:contextualSpacing/>
              <w:jc w:val="center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BC0C8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21019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16CE" w14:textId="1982BB02" w:rsidR="0058518E" w:rsidRPr="007945CB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Վթարային իրավիճակներում արտակարգ օպերատիվ ծառայությունների կանչի ավտոմատացված համակարգերի ներդրում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ADFC" w14:textId="3D83D458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6B85" w14:textId="1380EA73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B864" w14:textId="2071E622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1 Ձև 2</w:t>
            </w:r>
          </w:p>
        </w:tc>
      </w:tr>
      <w:tr w:rsidR="0058518E" w:rsidRPr="003D54AC" w14:paraId="00F92307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7622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CE17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3D17" w14:textId="275EB02B" w:rsidR="0058518E" w:rsidRPr="001A724E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9B8F" w14:textId="4F815784" w:rsidR="0058518E" w:rsidRPr="001A724E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8EB2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164A2D83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6748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27A6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DF4D" w14:textId="6E1CA894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5833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8474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DE4B48" w14:paraId="1BC5D45C" w14:textId="77777777" w:rsidTr="00A70E42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FBE852" w14:textId="186B94D5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21020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C894C" w14:textId="5806DB0F" w:rsidR="0058518E" w:rsidRPr="00DE4B48" w:rsidRDefault="0058518E" w:rsidP="0058518E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Միջպետական և հանրապետական նշանակության ավտոճանապարհների միջին 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1E06" w14:textId="6E346820" w:rsidR="0058518E" w:rsidRPr="00DE4B48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7EE" w14:textId="6B8B89A2" w:rsidR="0058518E" w:rsidRPr="00DE4B48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77CE" w14:textId="632C0F59" w:rsidR="0058518E" w:rsidRPr="00DE4B48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DE4B48" w14:paraId="770A7DC6" w14:textId="77777777" w:rsidTr="00A70E42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1BDC" w14:textId="77777777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B36B" w14:textId="77777777" w:rsidR="0058518E" w:rsidRPr="00DE4B48" w:rsidRDefault="0058518E" w:rsidP="0058518E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EA50" w14:textId="2C55C125" w:rsidR="0058518E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BBC1" w14:textId="70DF6CEC" w:rsidR="0058518E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B9E6" w14:textId="46629AB0" w:rsidR="0058518E" w:rsidRPr="00DE4B48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DE4B48" w14:paraId="5EE51856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FDE4" w14:textId="3BC63343" w:rsidR="0058518E" w:rsidRPr="00551AD3" w:rsidRDefault="0058518E" w:rsidP="0058518E">
            <w:pPr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21021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F1F0" w14:textId="4B468FC4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DE4B48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Հյուսիս-հարավ ճանապարհային միջանցքի զարգացման ծրագրի Գյումրու շրջանցիկ ճանապարհի կառուցում և հիմնանորոգում, Տրանշ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636C" w14:textId="6D063628" w:rsidR="0058518E" w:rsidRPr="00DE4B48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FAE7" w14:textId="22588236" w:rsidR="0058518E" w:rsidRPr="00DE4B48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537F" w14:textId="4DF5D2FD" w:rsidR="0058518E" w:rsidRPr="00DE4B48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F1513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Հավելված 3 մաս 4</w:t>
            </w:r>
          </w:p>
        </w:tc>
      </w:tr>
      <w:tr w:rsidR="0058518E" w:rsidRPr="003D54AC" w14:paraId="67F5F140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8E71" w14:textId="54617CDE" w:rsidR="0058518E" w:rsidRPr="00551AD3" w:rsidRDefault="0058518E" w:rsidP="0058518E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</w:pPr>
            <w:r w:rsidRPr="00551AD3">
              <w:rPr>
                <w:rFonts w:ascii="GHEA Grapalat" w:eastAsiaTheme="minorEastAsia" w:hAnsi="GHEA Grapalat" w:cs="Sylfaen"/>
                <w:bCs/>
                <w:i/>
                <w:iCs/>
                <w:sz w:val="18"/>
                <w:szCs w:val="18"/>
                <w:lang w:val="hy-AM"/>
              </w:rPr>
              <w:t>31002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900C" w14:textId="3B0029E3" w:rsidR="0058518E" w:rsidRPr="00BC0C8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C0C8C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Տրանսպորտային միջոցների տեխնիկական զննության գործընթացի ավտոմատացված համակարգի ներդրում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CDBD" w14:textId="3C0BED2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9A0A" w14:textId="721BACC0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3075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6C96D401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0654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BBCD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87E8" w14:textId="2D5774B1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A05B" w14:textId="4D115785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B11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8518E" w:rsidRPr="003D54AC" w14:paraId="723D6A25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197B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BE9" w14:textId="77777777" w:rsidR="0058518E" w:rsidRPr="003D54AC" w:rsidRDefault="0058518E" w:rsidP="0058518E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9698" w14:textId="7A63E2E4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33F7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500B" w14:textId="77777777" w:rsidR="0058518E" w:rsidRPr="003D54AC" w:rsidRDefault="0058518E" w:rsidP="0058518E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237B31B3" w14:textId="77777777" w:rsidR="00DE4B48" w:rsidRDefault="00DE4B48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523A394" w14:textId="77777777" w:rsidR="00DE4B48" w:rsidRDefault="00DE4B48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30FBEC5" w14:textId="77777777" w:rsidR="00DE4B48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</w:t>
      </w:r>
    </w:p>
    <w:p w14:paraId="3CA493CC" w14:textId="77777777" w:rsidR="00DE4B48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Ծ</w:t>
      </w:r>
    </w:p>
    <w:p w14:paraId="74E4A25B" w14:textId="10C6D7BF" w:rsidR="003D54AC" w:rsidRPr="003D54AC" w:rsidRDefault="00DE4B48" w:rsidP="003D54AC">
      <w:pPr>
        <w:contextualSpacing/>
        <w:rPr>
          <w:rFonts w:ascii="GHEA Grapalat" w:eastAsiaTheme="minorEastAsia" w:hAnsi="GHEA Grapalat" w:cs="Sylfaen"/>
          <w:sz w:val="20"/>
          <w:szCs w:val="20"/>
        </w:rPr>
      </w:pPr>
      <w:r>
        <w:rPr>
          <w:rFonts w:ascii="GHEA Grapalat" w:eastAsiaTheme="minorEastAsia" w:hAnsi="GHEA Grapalat" w:cs="Sylfaen"/>
          <w:bCs/>
          <w:sz w:val="20"/>
          <w:szCs w:val="20"/>
        </w:rPr>
        <w:br/>
      </w:r>
      <w:r w:rsidR="003D54AC"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8775"/>
      </w:tblGrid>
      <w:tr w:rsidR="003D54AC" w:rsidRPr="003D54AC" w14:paraId="74E4A25F" w14:textId="77777777" w:rsidTr="00765091"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1A724E" w:rsidRPr="00325B36" w14:paraId="74E4A262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1A724E" w:rsidRPr="00325B36" w:rsidRDefault="001A724E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Չափորոշիչի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անվանումը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(</w:t>
            </w: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հապավումը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)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36E91C6C" w:rsidR="001A724E" w:rsidRPr="001A724E" w:rsidRDefault="001A724E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Ճանապարհային անվտանգության ապահովում</w:t>
            </w:r>
          </w:p>
        </w:tc>
      </w:tr>
      <w:tr w:rsidR="001A724E" w:rsidRPr="003D54AC" w14:paraId="74E4A265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58C7F138" w:rsidR="001A724E" w:rsidRPr="001A724E" w:rsidRDefault="001A724E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Ճանապարհային ոլորտ, ՀՀ մարզեր</w:t>
            </w:r>
          </w:p>
        </w:tc>
      </w:tr>
      <w:tr w:rsidR="001A724E" w:rsidRPr="003D54AC" w14:paraId="74E4A268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38421FBA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Ճանապարհների անցանելիության և որակի ապահովում</w:t>
            </w:r>
          </w:p>
        </w:tc>
      </w:tr>
      <w:tr w:rsidR="001A724E" w:rsidRPr="003D54AC" w14:paraId="74E4A26B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0143977F" w:rsidR="001A724E" w:rsidRPr="00A27809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 xml:space="preserve">Կիլոմետր, </w:t>
            </w:r>
            <w:proofErr w:type="spellStart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հատ</w:t>
            </w:r>
            <w:proofErr w:type="spellEnd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, </w:t>
            </w:r>
            <w:proofErr w:type="spellStart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տոկոս</w:t>
            </w:r>
            <w:proofErr w:type="spellEnd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, ՀՀ </w:t>
            </w:r>
            <w:proofErr w:type="spellStart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1A724E" w:rsidRPr="003D54AC" w14:paraId="74E4A26E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lastRenderedPageBreak/>
              <w:t>Տեսակ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17E04727" w:rsidR="001A724E" w:rsidRPr="00A27809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Վ</w:t>
            </w:r>
            <w:proofErr w:type="spellStart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երջնական</w:t>
            </w:r>
            <w:proofErr w:type="spellEnd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="001A724E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արդյունք</w:t>
            </w:r>
            <w:proofErr w:type="spellEnd"/>
          </w:p>
        </w:tc>
      </w:tr>
      <w:tr w:rsidR="001A724E" w:rsidRPr="003D54AC" w14:paraId="74E4A271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D9105EA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C56A97" w:rsidRPr="003D54AC" w14:paraId="74E4A273" w14:textId="2A833D63" w:rsidTr="00765091">
        <w:trPr>
          <w:trHeight w:val="175"/>
        </w:trPr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C56A97" w:rsidRPr="003D54AC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1A724E" w:rsidRPr="003D54AC" w14:paraId="74E4A276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0184F906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1A724E" w:rsidRPr="00C2685F" w14:paraId="74E4A279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159950C5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1A724E" w:rsidRPr="003D54AC" w14:paraId="74E4A27C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55212549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1A724E" w:rsidRPr="003D54AC" w14:paraId="74E4A27F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687BE2C7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C56A97" w:rsidRPr="003D54AC" w14:paraId="74E4A281" w14:textId="19B80ACE" w:rsidTr="00765091"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C56A97" w:rsidRPr="003D54AC" w:rsidRDefault="00C56A97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1A724E" w:rsidRPr="003D54AC" w14:paraId="74E4A284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5AB2388E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1A724E" w:rsidRPr="003D54AC" w14:paraId="74E4A287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(benchmark)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1A69C85B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1A724E" w:rsidRPr="003D54AC" w14:paraId="74E4A28A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6CBC18F5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1A724E" w:rsidRPr="003D54AC" w14:paraId="74E4A28D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8C" w14:textId="35D839ED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  <w:t>-</w:t>
            </w:r>
          </w:p>
        </w:tc>
      </w:tr>
      <w:tr w:rsidR="001A724E" w:rsidRPr="003D54AC" w14:paraId="74E4A290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1A724E" w:rsidRPr="003D54AC" w:rsidRDefault="001A724E" w:rsidP="001A724E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8F" w14:textId="433312F0" w:rsidR="001A724E" w:rsidRPr="00C56A97" w:rsidRDefault="00C56A97" w:rsidP="001A724E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74E4A291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92" w14:textId="77777777" w:rsidR="003D54AC" w:rsidRPr="003D54AC" w:rsidRDefault="003D54AC" w:rsidP="003D54AC">
      <w:pPr>
        <w:tabs>
          <w:tab w:val="left" w:pos="2054"/>
        </w:tabs>
        <w:rPr>
          <w:rFonts w:ascii="GHEA Grapalat" w:eastAsiaTheme="minorEastAsia" w:hAnsi="GHEA Grapalat"/>
          <w:sz w:val="20"/>
          <w:szCs w:val="20"/>
        </w:rPr>
      </w:pPr>
      <w:r w:rsidRPr="003D54AC">
        <w:rPr>
          <w:rFonts w:ascii="GHEA Grapalat" w:eastAsiaTheme="minorEastAsia" w:hAnsi="GHEA Grapalat"/>
          <w:sz w:val="20"/>
          <w:szCs w:val="20"/>
        </w:rPr>
        <w:br w:type="page"/>
      </w:r>
      <w:r w:rsidRPr="003D54AC">
        <w:rPr>
          <w:rFonts w:ascii="GHEA Grapalat" w:eastAsiaTheme="minorEastAsia" w:hAnsi="GHEA Grapalat"/>
          <w:sz w:val="20"/>
          <w:szCs w:val="20"/>
        </w:rPr>
        <w:lastRenderedPageBreak/>
        <w:tab/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65"/>
      </w:tblGrid>
      <w:tr w:rsidR="003D54AC" w:rsidRPr="003D54AC" w14:paraId="74E4A294" w14:textId="77777777" w:rsidTr="00765091">
        <w:tc>
          <w:tcPr>
            <w:tcW w:w="10165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jc w:val="center"/>
              <w:rPr>
                <w:rFonts w:ascii="GHEA Grapalat" w:eastAsiaTheme="minorEastAsia" w:hAnsi="GHEA Grapalat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</w:rPr>
              <w:t>Ç</w:t>
            </w:r>
            <w:r w:rsidRPr="003D54AC">
              <w:rPr>
                <w:rFonts w:ascii="Arial LatArm" w:eastAsiaTheme="minorEastAsia" w:hAnsi="Arial LatArm" w:cs="Sylfaen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rPr>
          <w:rFonts w:ascii="GHEA Grapalat" w:eastAsiaTheme="minorEastAsia" w:hAnsi="GHEA Grapalat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rPr>
          <w:rFonts w:ascii="GHEA Grapalat" w:eastAsiaTheme="minorEastAsia" w:hAnsi="GHEA Grapalat"/>
          <w:sz w:val="20"/>
          <w:szCs w:val="20"/>
        </w:rPr>
      </w:pPr>
    </w:p>
    <w:p w14:paraId="74E4A297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="-1090" w:tblpY="156"/>
        <w:tblW w:w="1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1976"/>
        <w:gridCol w:w="2316"/>
        <w:gridCol w:w="1795"/>
        <w:gridCol w:w="1980"/>
        <w:gridCol w:w="1660"/>
        <w:gridCol w:w="57"/>
        <w:gridCol w:w="1954"/>
        <w:gridCol w:w="15"/>
        <w:gridCol w:w="50"/>
        <w:gridCol w:w="26"/>
        <w:gridCol w:w="1522"/>
        <w:gridCol w:w="11"/>
        <w:gridCol w:w="24"/>
        <w:gridCol w:w="74"/>
      </w:tblGrid>
      <w:tr w:rsidR="00043742" w:rsidRPr="003D54AC" w14:paraId="74E4A29C" w14:textId="77777777" w:rsidTr="00BB118C">
        <w:trPr>
          <w:gridAfter w:val="4"/>
          <w:wAfter w:w="1631" w:type="dxa"/>
        </w:trPr>
        <w:tc>
          <w:tcPr>
            <w:tcW w:w="13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3F0D4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043742" w:rsidRPr="000E7C04" w14:paraId="74E4A29E" w14:textId="77777777" w:rsidTr="00BB118C">
        <w:trPr>
          <w:gridAfter w:val="4"/>
          <w:wAfter w:w="1631" w:type="dxa"/>
          <w:trHeight w:val="986"/>
        </w:trPr>
        <w:tc>
          <w:tcPr>
            <w:tcW w:w="13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C76F" w14:textId="4B3F4A92" w:rsidR="00E90134" w:rsidRPr="00DD378C" w:rsidRDefault="00551BF5" w:rsidP="00E90134">
            <w:pPr>
              <w:shd w:val="clear" w:color="auto" w:fill="FFFFFF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ՀՀ պետական բյուջեով նախատեսված 1049 «Ճանապարհային ցանցի բարելավում» ծրագրի 21001 «Պետական նշանակության ավտոճանապարհների հիմնանորոգում» միջոցառման շրջանակներում 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>2023 թվականին հիմնանորոգվել, նորոգվել, վերակառուցվել և կառուցվել  են շուրջ  551 կմ ընդհանուր երկարությամբ ՀՀ ընդհանուր օգտագործման ավտոմոբիլային ճանապարհներ, որից 501 կմ-ի ճանապարհային պատվածքը ամբողջությամբ իրականացված է,  իսկ 55 կմ հատվածներում իրականացվել է  ասֆալտբետոնե ներքին շերտով։ 2023 թվականին ավարտված 501 կմ ընդհանուր երկարությամբ ճանապարհաշինական աշխատանքներից 456.4</w:t>
            </w:r>
            <w:r w:rsidR="00E90134" w:rsidRPr="00DD378C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>կմ հատվածները իրականացվել են ՀՀ պետական բյուջեի միջոցներով (այդ թվում՝ Պետական նշանակության ավտոճանապարհների հիմնանորոգում միջոցառման շրջանակներում՝ 307</w:t>
            </w:r>
            <w:r w:rsidR="00E90134" w:rsidRPr="00DD378C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>7 կմ, իսկ Միջպետական և հանրապետական նշանակության ավտոճանապարհների միջին նորոգում միջոցառման շրջանակներում՝ 148.7</w:t>
            </w:r>
            <w:r w:rsidR="00E90134" w:rsidRPr="00DD378C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>կմ)‚ Հայաստանի տարածքային զարգացման հիմնադրամով՝ 13.6 կմ,  և վարկային միջոցներով՝ շուրջ 31</w:t>
            </w:r>
            <w:r w:rsidR="00E90134" w:rsidRPr="00DD378C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>կմ (Հյուսիս–հարավ ճանապարհային միջանցքի ներդրումային ծրագիր։</w:t>
            </w:r>
            <w:r w:rsidR="00E90134"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Միջպետական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E90134"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E90134"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>հանրապետական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E90134"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>նշանակության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E90134"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>ավտոմոբիլային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E90134"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>ճանապարհներին</w:t>
            </w:r>
            <w:r w:rsidR="00E90134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տեղադրվել և վերականգնվել են  3792 ճանապարհային նշաններ և շուրջ 13 զբոսաշրջիկային օբյեկտներ ցույց տվող նշաններ, վերականգնվել են 23162 գծմ մետաղական արգելափակոցներ։ Իրականացվել է միջպետական և հանրապետական ճանապարհների 452000</w:t>
            </w:r>
            <w:r w:rsidR="00E90134"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քմ գծանշման աշխատանքներ, որից 48920 քմ ջերմաթաղանթով: Ավարտին են հասցվել թվով 25 «սև կետերի» վերացման և 38 կմ երկարությամբ ճանապարհահատվածում անվտանգության տարրերի բարելավման աշխատանքները։ </w:t>
            </w:r>
          </w:p>
          <w:p w14:paraId="458FDFC3" w14:textId="77777777" w:rsidR="00551BF5" w:rsidRPr="00DD378C" w:rsidRDefault="00E90134" w:rsidP="00E90134">
            <w:pPr>
              <w:shd w:val="clear" w:color="auto" w:fill="FFFFFF"/>
              <w:tabs>
                <w:tab w:val="left" w:pos="360"/>
                <w:tab w:val="left" w:pos="720"/>
              </w:tabs>
              <w:spacing w:line="276" w:lineRule="auto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>2023 թվականին ավարտվել են 4 կամուրջների, 1 վերգետնյա հետիոտնային անցման, 2 տրանսպորտային հանգույցի (հենապատեր) հիմնանորոգման և կառուցման աշխատանքները: 2023թ</w:t>
            </w:r>
            <w:r w:rsidRPr="00DD378C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մեկնարկել է ևս 1 կամրջի և 2 տրանսպորտային հանգույցի հիմնանորոգման աշխատանքները:</w:t>
            </w:r>
            <w:r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br/>
            </w:r>
            <w:r w:rsidR="00551BF5"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ԱԶԲ վարկային համաձայնագրի շրջանակներում </w:t>
            </w:r>
            <w:r w:rsidRPr="00E90134">
              <w:rPr>
                <w:rFonts w:ascii="GHEA Grapalat" w:hAnsi="GHEA Grapalat" w:cs="Arial"/>
                <w:sz w:val="20"/>
                <w:szCs w:val="20"/>
                <w:lang w:val="hy-AM"/>
              </w:rPr>
              <w:t>Դիլիջանի</w:t>
            </w:r>
            <w:r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t>, Պուշկինի և Նալբանդի (Սպիտակի) թունելների վերականգնման նպատակով իրականացվում են նախագծային աշխատանքներ։</w:t>
            </w:r>
          </w:p>
          <w:p w14:paraId="4D305018" w14:textId="22B5C856" w:rsidR="00DD378C" w:rsidRDefault="00DD378C" w:rsidP="00E90134">
            <w:pPr>
              <w:shd w:val="clear" w:color="auto" w:fill="FFFFFF"/>
              <w:tabs>
                <w:tab w:val="left" w:pos="360"/>
                <w:tab w:val="left" w:pos="720"/>
              </w:tabs>
              <w:spacing w:line="276" w:lineRule="auto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D378C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Ներդրվել է  տրանսպորտային միջոցների տեխնիկական զննության գործընթացի ավտոմատացված համակարգը, որի անխափան աշխատանքի համար պետք է իրականացվի դրա սպասարկումը։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  <w:p w14:paraId="3BF77824" w14:textId="77777777" w:rsidR="00DD378C" w:rsidRDefault="00DD378C" w:rsidP="00E90134">
            <w:pPr>
              <w:shd w:val="clear" w:color="auto" w:fill="FFFFFF"/>
              <w:tabs>
                <w:tab w:val="left" w:pos="360"/>
                <w:tab w:val="left" w:pos="720"/>
              </w:tabs>
              <w:spacing w:line="276" w:lineRule="auto"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«Միջազգային ավտոճանապարհային փոխադրումներ կատարող տրանսպորտային միջոցների անձնակազմի աշխատանքի մասին» եվրոպական համաձայնագրի պահանջներին համապատասխան 2011 թվականից Հայաստանի Հանրապետությունում ներդրվել է թվային տախոգրաֆի համակարգը։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ՏԿԵՆ-ն</w:t>
            </w: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թվային տախոգրաֆի քարտերի պատրաստման ծառայությունների ձեռքբերման նպատակով 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1-2023</w:t>
            </w: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թվականին կազմակերպ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ել է</w:t>
            </w: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միջազգային մրցույթ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ներ, որոնք չեն կայացել։ 2024 թվականի բյուջեով տախոգրաֆի համակարգի սպասարկման գործընթացի համար նախատեսված է 20 մլն դրամ։ Սակայն  ֆինանսավորման չափի ավելացել է կապված Տախոնետ համակարգի սպասարկման ծառայության արժեքի </w:t>
            </w:r>
            <w:r w:rsidRP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որը 5 տարվա համար կազմում է 160000 եվրո-ին համարժեք դրամ), տարեկան մոտ 500 քարտերի արժեքի </w:t>
            </w:r>
            <w:r w:rsidRP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1 քարտի արժեքը մոտ 25 եվրո-ին համարժեք դրամ) և քարտերի փոխադրման և մաքսային գործարքների ընդհանուր արժեքի </w:t>
            </w:r>
            <w:r w:rsidRP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մոտ 115000 եվրոյին համարժեք դրամ) մոտ 342500 եվրո-ին համարժեք դրամի գումարային արժեքը, որը ներկայիս փոխարժեքով 5 տարվա համար կազմում է 153 մլն դրամ, իսկ տարեկան մոտ 31 մլն դրամ։</w:t>
            </w:r>
          </w:p>
          <w:p w14:paraId="74E4A29D" w14:textId="1CA0DCD7" w:rsidR="00DD378C" w:rsidRPr="00DD378C" w:rsidRDefault="00DD378C" w:rsidP="00E90134">
            <w:pPr>
              <w:shd w:val="clear" w:color="auto" w:fill="FFFFFF"/>
              <w:tabs>
                <w:tab w:val="left" w:pos="360"/>
                <w:tab w:val="left" w:pos="720"/>
              </w:tabs>
              <w:spacing w:line="276" w:lineRule="auto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Ներդրվել է </w:t>
            </w:r>
            <w:r w:rsidRPr="00DD378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վթարային իրավիճակներում արտակարգ օպերատիվ ծառայությունների կանչի ավտոմատացված համակարգի սպասարկման համակարգը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Pr="00DD378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որի անխափան աշխատանքի համար պետք է 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ապահովել</w:t>
            </w:r>
            <w:r w:rsidRPr="00DD378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դրա սպասարկումը։</w:t>
            </w:r>
          </w:p>
        </w:tc>
      </w:tr>
      <w:tr w:rsidR="00043742" w:rsidRPr="000E7C04" w14:paraId="74E4A2A0" w14:textId="77777777" w:rsidTr="00BB118C">
        <w:trPr>
          <w:gridAfter w:val="4"/>
          <w:wAfter w:w="1631" w:type="dxa"/>
        </w:trPr>
        <w:tc>
          <w:tcPr>
            <w:tcW w:w="13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F0016D" w:rsidRDefault="003D54AC" w:rsidP="003F0D4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0016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5.2 ԾՐԱԳՐԻ ՎԵՐՋՆԱԿԱՆ ԱՐԴՅՈՒՆՔԻ ԹԻՐԱԽԱՅԻՆ ՑՈՒՑԱՆԻՇՆԵՐԸ ՝</w:t>
            </w:r>
          </w:p>
        </w:tc>
      </w:tr>
      <w:tr w:rsidR="003F0D40" w:rsidRPr="003D54AC" w14:paraId="74E4A2A4" w14:textId="77777777" w:rsidTr="00BB118C">
        <w:trPr>
          <w:gridAfter w:val="5"/>
          <w:wAfter w:w="1657" w:type="dxa"/>
          <w:trHeight w:val="281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3D54AC" w:rsidRDefault="003D54AC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5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3D54AC" w:rsidRDefault="003D54AC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3D54AC" w:rsidRDefault="003D54AC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3F0D40" w:rsidRPr="003D54AC" w14:paraId="74E4A2A8" w14:textId="77777777" w:rsidTr="00BB118C">
        <w:trPr>
          <w:gridAfter w:val="5"/>
          <w:wAfter w:w="1657" w:type="dxa"/>
          <w:trHeight w:val="77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7A81D38" w:rsidR="003D54AC" w:rsidRPr="00955CD5" w:rsidRDefault="00E90134" w:rsidP="003F0D40">
            <w:pPr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Ճանապարհների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ծածկի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որակի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և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փոխադրումների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արդյունավետության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բարելավում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ճանապարհների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վիճակով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պայմանավորված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պատահարների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նվազում</w:t>
            </w:r>
            <w:proofErr w:type="spellEnd"/>
          </w:p>
        </w:tc>
        <w:tc>
          <w:tcPr>
            <w:tcW w:w="5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455CBFF1" w:rsidR="003D54AC" w:rsidRPr="003D54AC" w:rsidRDefault="00C56A97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C56A9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տոկոս</w:t>
            </w:r>
            <w:proofErr w:type="spellEnd"/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7" w14:textId="3F5ED809" w:rsidR="003D54AC" w:rsidRPr="00C56A97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F0D40" w:rsidRPr="003D54AC" w14:paraId="74E4A2B0" w14:textId="77777777" w:rsidTr="00BB118C">
        <w:trPr>
          <w:gridAfter w:val="5"/>
          <w:wAfter w:w="1657" w:type="dxa"/>
          <w:trHeight w:val="77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C56A97" w:rsidRPr="003D54AC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C56A97" w:rsidRPr="003D54AC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C56A97" w:rsidRPr="003D54AC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43742" w:rsidRPr="003D54AC" w14:paraId="74E4A2B2" w14:textId="77777777" w:rsidTr="00BB118C">
        <w:trPr>
          <w:gridAfter w:val="1"/>
          <w:wAfter w:w="74" w:type="dxa"/>
        </w:trPr>
        <w:tc>
          <w:tcPr>
            <w:tcW w:w="148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C56A97" w:rsidRPr="003D54AC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9248B6" w:rsidRPr="003F0D40" w14:paraId="74E4A2BB" w14:textId="77777777" w:rsidTr="00BC70CD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C56A97" w:rsidRPr="003F0D40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18"/>
                <w:szCs w:val="18"/>
              </w:rPr>
            </w:pPr>
            <w:proofErr w:type="spellStart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>Միջոցառման</w:t>
            </w:r>
            <w:proofErr w:type="spellEnd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>դասիչը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C56A97" w:rsidRPr="003F0D40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18"/>
                <w:szCs w:val="18"/>
              </w:rPr>
            </w:pPr>
            <w:proofErr w:type="spellStart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>Միջոցառման</w:t>
            </w:r>
            <w:proofErr w:type="spellEnd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016AD5" w14:textId="77777777" w:rsidR="003F0D40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18"/>
                <w:szCs w:val="18"/>
              </w:rPr>
            </w:pPr>
            <w:proofErr w:type="spellStart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>Արդյունքի</w:t>
            </w:r>
            <w:proofErr w:type="spellEnd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 xml:space="preserve"> </w:t>
            </w:r>
          </w:p>
          <w:p w14:paraId="74E4A2B5" w14:textId="21BEDBC2" w:rsidR="00C56A97" w:rsidRPr="003F0D40" w:rsidRDefault="00C56A97" w:rsidP="003F0D40">
            <w:pPr>
              <w:contextualSpacing/>
              <w:rPr>
                <w:rFonts w:ascii="GHEA Grapalat" w:eastAsiaTheme="minorEastAsia" w:hAnsi="GHEA Grapalat" w:cs="Sylfaen"/>
                <w:bCs/>
                <w:sz w:val="18"/>
                <w:szCs w:val="18"/>
              </w:rPr>
            </w:pPr>
            <w:proofErr w:type="spellStart"/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</w:rPr>
              <w:t>չափորոշիչը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5E07C027" w:rsidR="00C56A97" w:rsidRPr="00B14052" w:rsidRDefault="00C56A97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</w:pPr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  <w:lang w:val="en-CA"/>
              </w:rPr>
              <w:t>202</w:t>
            </w:r>
            <w:r w:rsidR="00B14052"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7" w14:textId="046724E9" w:rsidR="00C56A97" w:rsidRPr="00B14052" w:rsidRDefault="00C56A97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</w:pPr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  <w:lang w:val="en-CA"/>
              </w:rPr>
              <w:t>202</w:t>
            </w:r>
            <w:r w:rsidR="00B14052"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8" w14:textId="03E27B1E" w:rsidR="00C56A97" w:rsidRPr="00B14052" w:rsidRDefault="00C56A97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</w:pPr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  <w:lang w:val="en-CA"/>
              </w:rPr>
              <w:t>202</w:t>
            </w:r>
            <w:r w:rsidR="00B14052"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  <w:t>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9" w14:textId="054B0756" w:rsidR="00C56A97" w:rsidRPr="00B14052" w:rsidRDefault="00C56A97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</w:pPr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  <w:lang w:val="en-CA"/>
              </w:rPr>
              <w:t>202</w:t>
            </w:r>
            <w:r w:rsidR="00B14052"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  <w:t>6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A" w14:textId="01EE627F" w:rsidR="00C56A97" w:rsidRPr="00B14052" w:rsidRDefault="00C56A97" w:rsidP="003F0D4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</w:pPr>
            <w:r w:rsidRPr="003F0D40">
              <w:rPr>
                <w:rFonts w:ascii="GHEA Grapalat" w:eastAsiaTheme="minorEastAsia" w:hAnsi="GHEA Grapalat" w:cs="Sylfaen"/>
                <w:bCs/>
                <w:sz w:val="18"/>
                <w:szCs w:val="18"/>
                <w:lang w:val="en-CA"/>
              </w:rPr>
              <w:t>202</w:t>
            </w:r>
            <w:r w:rsidR="00B14052">
              <w:rPr>
                <w:rFonts w:ascii="GHEA Grapalat" w:eastAsiaTheme="minorEastAsia" w:hAnsi="GHEA Grapalat" w:cs="Sylfaen"/>
                <w:bCs/>
                <w:sz w:val="18"/>
                <w:szCs w:val="18"/>
                <w:lang w:val="hy-AM"/>
              </w:rPr>
              <w:t>7</w:t>
            </w:r>
          </w:p>
        </w:tc>
      </w:tr>
      <w:tr w:rsidR="005055DB" w:rsidRPr="00A27809" w14:paraId="74E4A2C4" w14:textId="77777777" w:rsidTr="00BC70CD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1E8ADDCC" w:rsidR="005055DB" w:rsidRPr="00A27809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11001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4DCA8E4E" w:rsidR="005055DB" w:rsidRPr="00325B36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Միջպետական և հանրապետական նշանակության ավտոճանապարհների պահպանման և անվտանգ երթևեկության ծառայություններ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E" w14:textId="771A2C93" w:rsidR="005055DB" w:rsidRPr="00325B36" w:rsidRDefault="00637FC2" w:rsidP="005055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637FC2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Ամառային պահպանման ենթակա ավտոճանապարհների ընդհանուր երկարությունը (ոչ կուտակային ցուցանիշ)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՝ կ</w:t>
            </w:r>
            <w:r w:rsidR="005055D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իլոմետր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BF" w14:textId="37448C1A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2545.1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0" w14:textId="5F2B42E8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2764.6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1" w14:textId="7790603E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2822.6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2" w14:textId="59AC858E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2835.4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3" w14:textId="083F9A96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2895.0</w:t>
            </w:r>
          </w:p>
        </w:tc>
      </w:tr>
      <w:tr w:rsidR="005055DB" w:rsidRPr="00A27809" w14:paraId="74E4A2CD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C5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C6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7" w14:textId="519D1DC0" w:rsidR="005055DB" w:rsidRPr="00A27809" w:rsidRDefault="00637FC2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37FC2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Ձմեռային  պահպանման ենթակա ավտոճանապարհների ընդհանուր երկարությունը (ոչ կուտակային ցուցանիշ)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, կ</w:t>
            </w:r>
            <w:r w:rsidR="005055D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իլոմետր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8" w14:textId="0B1A1555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3264.3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9" w14:textId="02B11122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3108.0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A" w14:textId="1BBD1EA8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3166.0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B" w14:textId="614F092E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3185.0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CC" w14:textId="58C497EB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3200.0</w:t>
            </w:r>
          </w:p>
        </w:tc>
      </w:tr>
      <w:tr w:rsidR="005055DB" w:rsidRPr="00A27809" w14:paraId="1BD811D4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0BF7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F140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B04" w14:textId="5DEB8BA7" w:rsidR="005055DB" w:rsidRDefault="00637FC2" w:rsidP="005055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637FC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Մետաղական արգելափակոցների պահպանման և վնասված  հատվածների վերականգնման ընդհանուր երկարությունը (ոչ կուտակային  ցուցանիշ)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՝ գ</w:t>
            </w:r>
            <w:r w:rsidR="005055DB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ծամետր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AF54" w14:textId="0904EE63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765,310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127F" w14:textId="5559E01A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948,644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319C" w14:textId="6A5B467B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1,100,000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EC3E" w14:textId="3EA1BE00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1,300,200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C457" w14:textId="2CBCEA86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15,000,020</w:t>
            </w:r>
          </w:p>
        </w:tc>
      </w:tr>
      <w:tr w:rsidR="005055DB" w:rsidRPr="00A27809" w14:paraId="7FB6F141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F992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4FA6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6594" w14:textId="33B3DEDF" w:rsidR="005055DB" w:rsidRDefault="00637FC2" w:rsidP="005055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Կամուրջներ՝ հ</w:t>
            </w:r>
            <w:r w:rsidR="005055D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ատ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A32D" w14:textId="7C8985B6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C8F8" w14:textId="7A1B7B0F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A0D8" w14:textId="1DE896F9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54A3" w14:textId="0504212E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C6B5" w14:textId="3B8E88BF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</w:tr>
      <w:tr w:rsidR="005055DB" w:rsidRPr="00A27809" w14:paraId="3F484C4B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52FC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9FA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89CA" w14:textId="4601168A" w:rsidR="005055DB" w:rsidRDefault="00637FC2" w:rsidP="005055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Թունելներ՝ հ</w:t>
            </w:r>
            <w:r w:rsidR="005055D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ատ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C62C" w14:textId="77964A80" w:rsidR="005055DB" w:rsidRPr="00A27809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843E" w14:textId="4AB0ADC3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F478" w14:textId="5D787BCE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9768" w14:textId="17B6B05C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3544" w14:textId="17841333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</w:tr>
      <w:tr w:rsidR="005055DB" w:rsidRPr="00A27809" w14:paraId="54C2C732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E1AD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723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02AA" w14:textId="51945086" w:rsidR="005055DB" w:rsidRDefault="00637FC2" w:rsidP="005055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637FC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Բավարար պահպանության մակարդակով ճանապարհների տեսակարար կշիռը տվյալ կարգի ճանապարհների նկատմամբ  (ոչ կուտակային ցուցանիշ)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՝ տ</w:t>
            </w:r>
            <w:r w:rsidR="005055DB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ոկոս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E908" w14:textId="3381E39A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B75D" w14:textId="7F4E80CF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545B" w14:textId="6AA1A1AE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4B6" w14:textId="713E372C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4B69" w14:textId="1F7F5567" w:rsidR="005055DB" w:rsidRPr="00FD651C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</w:tr>
      <w:tr w:rsidR="005055DB" w:rsidRPr="003D54AC" w14:paraId="74E4A2D6" w14:textId="77777777" w:rsidTr="00BC70CD">
        <w:trPr>
          <w:trHeight w:val="268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CE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CF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0" w14:textId="7607BF20" w:rsidR="005055DB" w:rsidRPr="00F0016D" w:rsidRDefault="00637FC2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37FC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Սպասարկման միջին կշռված տոկոսը (ոչ </w:t>
            </w:r>
            <w:r w:rsidRPr="00637FC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կուտակային ցուցանիշ)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՝ տ</w:t>
            </w:r>
            <w:r w:rsidR="005055DB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ոկոս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1" w14:textId="6169A532" w:rsidR="005055DB" w:rsidRPr="005055DB" w:rsidRDefault="005055DB" w:rsidP="00BA2F89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66.3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2" w14:textId="7AD77D01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66.3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3" w14:textId="0A100129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4" w14:textId="321ADD2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5" w14:textId="4428A88F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95.5</w:t>
            </w:r>
          </w:p>
        </w:tc>
      </w:tr>
      <w:tr w:rsidR="005055DB" w:rsidRPr="003D54AC" w14:paraId="24A9B31F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9177" w14:textId="77777777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11002</w:t>
            </w:r>
          </w:p>
          <w:p w14:paraId="2658F27F" w14:textId="5F74E22D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B32D" w14:textId="4C9E6E52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Մարզային նշանակության ավտոճանապարհների պահպանման և անվտանգ երթևեկության ծառայություննե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924E" w14:textId="366CE73A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5C5A" w14:textId="2C267525" w:rsidR="005055DB" w:rsidRPr="00923E6B" w:rsidRDefault="00923E6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 w:rsidRPr="00923E6B"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D45E" w14:textId="37E390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1354.27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0BAB" w14:textId="61187865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1424.1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59B8" w14:textId="02CF9309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1638.2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9CF9" w14:textId="704879A9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1804.0</w:t>
            </w:r>
          </w:p>
        </w:tc>
      </w:tr>
      <w:tr w:rsidR="005055DB" w:rsidRPr="003D54AC" w14:paraId="0497BEAF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6001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B6E2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B3E3" w14:textId="0AEF61C2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Կիլոմետր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B00" w14:textId="5A68E288" w:rsidR="005055DB" w:rsidRPr="00923E6B" w:rsidRDefault="00923E6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 w:rsidRPr="00923E6B"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74CB" w14:textId="55FD294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2023.97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4D2F" w14:textId="1A673535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1896.1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022E" w14:textId="0470EEA6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2040.2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6D17" w14:textId="7B801936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D651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2170.1</w:t>
            </w:r>
          </w:p>
        </w:tc>
      </w:tr>
      <w:tr w:rsidR="005055DB" w:rsidRPr="003D54AC" w14:paraId="7DB461CD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034F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CF55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BD5B" w14:textId="77777777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1EDB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8662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3ABD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3607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4C9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055DB" w:rsidRPr="003D54AC" w14:paraId="59C20F4A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976D" w14:textId="77777777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11A292AB" w14:textId="77777777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11003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E43E" w14:textId="77777777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C0C8C">
              <w:rPr>
                <w:rFonts w:ascii="GHEA Grapalat" w:hAnsi="GHEA Grapalat"/>
                <w:sz w:val="16"/>
                <w:szCs w:val="16"/>
                <w:lang w:val="hy-AM" w:eastAsia="ru-RU"/>
              </w:rPr>
              <w:t>Հայաստանի Հանրապետությունում հսկիչ սարքերի (թվային տախոգրաֆի) համակարգի կարգավորում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C903" w14:textId="735805DD" w:rsidR="005055DB" w:rsidRPr="00B14052" w:rsidRDefault="0037063D" w:rsidP="005055DB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Տ</w:t>
            </w:r>
            <w:r w:rsidR="00637FC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ա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խոգրաֆ,</w:t>
            </w:r>
            <w:r w:rsidR="005055DB" w:rsidRPr="002C57B3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5055D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Հատ</w:t>
            </w:r>
            <w:r w:rsidR="005055DB" w:rsidRPr="002C57B3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2B31" w14:textId="7E69BE17" w:rsidR="005055DB" w:rsidRPr="005055DB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E2FC" w14:textId="01DD3D3B" w:rsidR="005055DB" w:rsidRPr="005055DB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5055D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D9B4" w14:textId="08DBDBDC" w:rsidR="005055DB" w:rsidRPr="005055DB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5055D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A77A" w14:textId="73034491" w:rsidR="005055DB" w:rsidRPr="005055DB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5055D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F266" w14:textId="3B82B547" w:rsidR="005055DB" w:rsidRPr="005055DB" w:rsidRDefault="005055DB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5055DB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500</w:t>
            </w:r>
          </w:p>
        </w:tc>
      </w:tr>
      <w:tr w:rsidR="005055DB" w:rsidRPr="003D54AC" w14:paraId="4EC4D2DB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7ABB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FA2C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6A8F" w14:textId="77777777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E476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6E16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F6C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EEC6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E1EB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5055DB" w:rsidRPr="003D54AC" w14:paraId="410B0969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F745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F87F" w14:textId="77777777" w:rsidR="005055DB" w:rsidRPr="003D54AC" w:rsidRDefault="005055DB" w:rsidP="005055DB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DF4D" w14:textId="77777777" w:rsidR="005055DB" w:rsidRPr="003D54AC" w:rsidRDefault="005055DB" w:rsidP="005055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6B89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233D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A50A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4E37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8F29" w14:textId="77777777" w:rsidR="005055DB" w:rsidRPr="003D54AC" w:rsidRDefault="005055DB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7063D" w:rsidRPr="003D54AC" w14:paraId="0371037B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2FC6" w14:textId="77777777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4E0F9552" w14:textId="77777777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11004</w:t>
            </w:r>
          </w:p>
          <w:p w14:paraId="0C18ED10" w14:textId="0B7BDB8C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2E65" w14:textId="1A7DB620" w:rsidR="0037063D" w:rsidRPr="007945CB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Ավտոմոբիլային ճանապարհների ցանցի հսկողություն, ուսումնասիրություններ և փորձաքննություններ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F9947" w14:textId="4DAB7145" w:rsidR="0037063D" w:rsidRPr="0037063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Երթևեկության ինտենսիվության չափումներ` Հաշվեկետեր,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28AA" w14:textId="6C257DC1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BC80" w14:textId="0970547E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63ED" w14:textId="2CC4CD0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107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4460" w14:textId="3BAF767E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107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0970" w14:textId="1DB63D8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107</w:t>
            </w:r>
          </w:p>
        </w:tc>
      </w:tr>
      <w:tr w:rsidR="0037063D" w:rsidRPr="003D54AC" w14:paraId="146BB9D5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277A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4A16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14DF" w14:textId="42236F2D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Երթևեկության ինտենսիվության չափումներ` Այցելություններ, հատ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719F" w14:textId="2A3C6E68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CCF6" w14:textId="006B523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B7EE" w14:textId="16CCF9E1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1900" w14:textId="6133A8A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F249" w14:textId="7BCC7F9F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128</w:t>
            </w:r>
          </w:p>
        </w:tc>
      </w:tr>
      <w:tr w:rsidR="0037063D" w:rsidRPr="003D54AC" w14:paraId="73BD6839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F613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850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DA2" w14:textId="40DAE9DF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ՀՀ պետական նշանակության ավտոմոբիլային ճանապարհների առանձին հատվածների գույքագրում, կիլոմետր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BF04" w14:textId="20DBB208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A3CB" w14:textId="4E2D4A94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6415" w14:textId="2F009923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6274" w14:textId="2058AAC2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600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DA66" w14:textId="4D5E69A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600</w:t>
            </w:r>
          </w:p>
        </w:tc>
      </w:tr>
      <w:tr w:rsidR="0037063D" w:rsidRPr="003D54AC" w14:paraId="546C6790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8D70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FBE6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63EB" w14:textId="36B8875F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ՀՀ պետական նշանակության ավտոմոբիլային ճանապարհների առանձին հատվածների ծածկի միջազգային անհարթության ինդեքսի մշտադիտարկում, կիլոմետր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2582" w14:textId="6216BB22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BEB9" w14:textId="6D331209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9886" w14:textId="09CFFC6F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1700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13EF" w14:textId="154E8133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1700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AE0F" w14:textId="65A635EE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1700</w:t>
            </w:r>
          </w:p>
        </w:tc>
      </w:tr>
      <w:tr w:rsidR="0037063D" w:rsidRPr="003D54AC" w14:paraId="73ACC6EC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F6C5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9578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F563" w14:textId="6591420E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Ծածկի միջազգային անհարթության ինդեքսով մշտադիտարկված հատվածների կշիռը </w:t>
            </w: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lastRenderedPageBreak/>
              <w:t xml:space="preserve">ընդհանուր ճանապարհային ցանցում, տոկոս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93CF" w14:textId="5B47E412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lastRenderedPageBreak/>
              <w:t>21.2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328E" w14:textId="1AB3AAE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60ED" w14:textId="19BF9175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22.5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6127" w14:textId="497F1329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22.5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F514" w14:textId="7784587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22.5</w:t>
            </w:r>
          </w:p>
        </w:tc>
      </w:tr>
      <w:tr w:rsidR="0037063D" w:rsidRPr="003D54AC" w14:paraId="34F90C9E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F768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0F0C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1706" w14:textId="63C6C0F5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ՀՀ պետական նշանակության ավտոմոբիլային ճանապարհների երթևկության ավտանգության բարելավման միջոցառումների մշակման համար վթարային տեղամասերի ուսումնասիրություն՛ այցելություն,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2EF3" w14:textId="4E837E61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FE2A" w14:textId="4032335A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5B97" w14:textId="005949B1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6A87" w14:textId="72A62C8D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7924" w14:textId="0B8F10AE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20</w:t>
            </w:r>
          </w:p>
        </w:tc>
      </w:tr>
      <w:tr w:rsidR="0037063D" w:rsidRPr="003D54AC" w14:paraId="20D94ADD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914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A6AF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490F" w14:textId="2A7DBE97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ՀՀ պետական նշանակության ավտոմոբիլային ճանապարհների ճանապարհաշինության ոլորտում օգտագործվող շինարարական նյութերի և պատրաստի արտադրանքի լաբորատոր փորձարկումներ՛ պետական պատվերի շրջանակներում հանուկների հանում և տեղափոխում լաբորատորիա,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BB35" w14:textId="5F9BED0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DCB5" w14:textId="1D45E6A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00B7" w14:textId="595B5EA2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5B26" w14:textId="38C34EC4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A581" w14:textId="33789745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100</w:t>
            </w:r>
          </w:p>
        </w:tc>
      </w:tr>
      <w:tr w:rsidR="0037063D" w:rsidRPr="003D54AC" w14:paraId="593AE338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31BA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7DA5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EAF3" w14:textId="2D6C5241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ՀՀ պետական նշանակության ավտոմոբիլային ճանապարհների ճանապարհաշինության ոլորտում օգտագործվող շինարարական նյութերի և պատրաստի արտադրանքի լաբորատոր փորձարկումներ՛ պետական պատվերի շրջանակներում փորձարկում,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351B" w14:textId="4303FA4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3BEE" w14:textId="5A7ADD5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DB53" w14:textId="689B0AAA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127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CC07" w14:textId="36E35BBA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127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1051" w14:textId="5D5F86AF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127</w:t>
            </w:r>
          </w:p>
        </w:tc>
      </w:tr>
      <w:tr w:rsidR="0037063D" w:rsidRPr="003D54AC" w14:paraId="6ADBDC1D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0AEB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C365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D45C" w14:textId="1AA18FDA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ՀՀ պետական նշանակության </w:t>
            </w: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lastRenderedPageBreak/>
              <w:t xml:space="preserve">ավտոմոբիլային ճանապարհների հիմնանորոգման աշխատանքների նկատմամբ հսկողության իրականացում՛ այցելություն,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8A8" w14:textId="0463DF6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lastRenderedPageBreak/>
              <w:t>163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9773" w14:textId="322440FC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0F7D" w14:textId="5D839EAD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163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F9DE" w14:textId="34F15E5A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163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69C1" w14:textId="3816F293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163</w:t>
            </w:r>
          </w:p>
        </w:tc>
      </w:tr>
      <w:tr w:rsidR="0037063D" w:rsidRPr="003D54AC" w14:paraId="1993B8D0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B276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5E2B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07E" w14:textId="1B6E9234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Միջպետական ու հանրապետական նշանակության ավտոմոբիլային ճանապարհների միջին նորոգման թերությունների ակտերի կազմման նպատակով կատարված ուսումնասիրություններ՛ այցելություն,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C671" w14:textId="3E6B92F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C0A1" w14:textId="3D286AE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C9B1" w14:textId="77BEDCC4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3FAD" w14:textId="54DBE6C9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A86A" w14:textId="2E798851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19</w:t>
            </w:r>
          </w:p>
        </w:tc>
      </w:tr>
      <w:tr w:rsidR="0037063D" w:rsidRPr="003D54AC" w14:paraId="39D07B7D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67D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A7D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8647" w14:textId="19ACA3DA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Միջպետական ու հանրապետական նշանակության ավտոմոբիլային ճանապարհների միջին նորոգման աշխատանքների նկատմամբ հսկողության իրականացում՛ այցելություն,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159B" w14:textId="70489DFC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9D8C" w14:textId="6BDAC61E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CD37" w14:textId="7425883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172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8A27" w14:textId="50EB8B8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172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C579" w14:textId="538D616A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172</w:t>
            </w:r>
          </w:p>
        </w:tc>
      </w:tr>
      <w:tr w:rsidR="0037063D" w:rsidRPr="003D54AC" w14:paraId="5F5242F7" w14:textId="77777777" w:rsidTr="00BC70CD">
        <w:trPr>
          <w:trHeight w:val="70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A05B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6D48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B376A" w14:textId="732A9A1D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Ճանապարհների ընթացիկ ամառային և ձմեռային, մետաղական արգելափակոցների, ճանապարհների վրա գտնվող և առանձին պահպանմանը հանձնված թունելների և կամուրջների պահպանման աշխատանքների նկատմամբ հսկողության իրականացում՛ այցելություն,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9ADFC" w14:textId="02B736E8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4532B" w14:textId="36593EAF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7826B" w14:textId="17375AD4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32EFE" w14:textId="525DD12D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EA450" w14:textId="1363CDBF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15</w:t>
            </w:r>
          </w:p>
        </w:tc>
      </w:tr>
      <w:tr w:rsidR="0037063D" w:rsidRPr="003D54AC" w14:paraId="77FB2B7C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F19A" w14:textId="77777777" w:rsidR="0037063D" w:rsidRPr="003D54AC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0C061FA" w14:textId="305157A5" w:rsidR="0037063D" w:rsidRPr="003D54AC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11009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5AF7" w14:textId="77777777" w:rsidR="0037063D" w:rsidRPr="003D54AC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F7B7AEE" w14:textId="048DBA6F" w:rsidR="0037063D" w:rsidRPr="0037063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Ասիական զարգացման բանկի աջակցությամբ իրականացվող Հյուսիս-հարավ միջանցքի զարգացման ծրագրի համակարգում և կառավարում ( Տրանշ 2)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BE66" w14:textId="0A74B469" w:rsidR="0037063D" w:rsidRPr="003D54AC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lastRenderedPageBreak/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Խորհրդատվությունների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22E7" w14:textId="1B125DE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B536" w14:textId="2AA9AE3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A26D" w14:textId="4A8DC734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DFDB" w14:textId="4294FEC2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8723" w14:textId="7777777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7063D" w:rsidRPr="003D54AC" w14:paraId="26EE1BD4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2689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4496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2135" w14:textId="563EFA87" w:rsidR="0037063D" w:rsidRPr="0037063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աուդիտ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CB9E" w14:textId="3C1FF174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2C50" w14:textId="307EC7A2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D094" w14:textId="0ABD593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9D99" w14:textId="0D1D9450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DCA3" w14:textId="7777777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7063D" w:rsidRPr="003D54AC" w14:paraId="44E18899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59DA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BEC3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0C03" w14:textId="1F316F9B" w:rsidR="0037063D" w:rsidRPr="0037063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Միջոցառման շրջանակներում իրականացվող ծախսերի կատարման տոկոս (ծրագրի սկզբից ներառյալ հաշվետու տարին)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D2BC" w14:textId="1D1336E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7C0B" w14:textId="052E9CDB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94AE" w14:textId="68443BF9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933A" w14:textId="3B23AA93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04DE" w14:textId="7777777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7063D" w:rsidRPr="003D54AC" w14:paraId="46A5051B" w14:textId="77777777" w:rsidTr="00BC70CD">
        <w:trPr>
          <w:trHeight w:val="890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9D6" w14:textId="77777777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7F3AB752" w14:textId="77777777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11011</w:t>
            </w:r>
          </w:p>
          <w:p w14:paraId="1B422828" w14:textId="4C35DBD0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6D05" w14:textId="77777777" w:rsidR="0037063D" w:rsidRPr="007945CB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540B4073" w14:textId="41832118" w:rsidR="0037063D" w:rsidRPr="007945CB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ծրագրի համակարգում և կառավարում (Տրանշ 3)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6547" w14:textId="40FBB968" w:rsidR="0037063D" w:rsidRPr="003D54AC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832760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Խորհրդատվությունների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250A" w14:textId="3A44D6C1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14" w14:textId="6661536F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D236" w14:textId="02D62669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5A8E" w14:textId="5C2782CC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B3A7" w14:textId="7777777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7063D" w:rsidRPr="003D54AC" w14:paraId="57B98755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A4F7" w14:textId="77777777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6E7F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E503" w14:textId="107FC132" w:rsidR="0037063D" w:rsidRPr="003D54AC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աուդիտ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8D10" w14:textId="6F65321F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8B01" w14:textId="054D890E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B0A7" w14:textId="425FA102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EA48" w14:textId="38D31F99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B068" w14:textId="7777777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7063D" w:rsidRPr="003D54AC" w14:paraId="7F994C35" w14:textId="77777777" w:rsidTr="00BC70CD">
        <w:trPr>
          <w:trHeight w:val="177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E594" w14:textId="77777777" w:rsidR="0037063D" w:rsidRPr="007E3B11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56E0" w14:textId="77777777" w:rsidR="0037063D" w:rsidRPr="003D54AC" w:rsidRDefault="0037063D" w:rsidP="0037063D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4AFD0" w14:textId="380ADE8A" w:rsidR="0037063D" w:rsidRPr="007D65FD" w:rsidRDefault="0037063D" w:rsidP="0037063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7063D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Միջոցառման շրջանակներում իրականացվող ծախսերի կատարման տոկոս (ծրագրի սկզբից ներառյալ հաշվետու տարին)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96946" w14:textId="6291CB50" w:rsidR="0037063D" w:rsidRPr="00CB5CF2" w:rsidRDefault="0037063D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86A70" w14:textId="1F257288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81384" w14:textId="0A2DEE13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19E12" w14:textId="37605423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A00B1" w14:textId="77777777" w:rsidR="0037063D" w:rsidRPr="003D54AC" w:rsidRDefault="0037063D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37FC2" w:rsidRPr="003D54AC" w14:paraId="1E98CDAD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2045" w14:textId="77777777" w:rsidR="00637FC2" w:rsidRPr="007E3B11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090181C9" w14:textId="6348B87A" w:rsidR="00637FC2" w:rsidRPr="007E3B11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11012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02AE" w14:textId="77777777" w:rsidR="00637FC2" w:rsidRPr="007945CB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05D86E1C" w14:textId="77777777" w:rsidR="00637FC2" w:rsidRPr="007945CB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Եվրասիական զարգացման բանկի աջակցությամբ իրականացվող Հյուսիս-հարավ միջանցքի զարգացման ծրագրի համակարգում և կառավարում</w:t>
            </w:r>
          </w:p>
          <w:p w14:paraId="19DCB57E" w14:textId="77DA101C" w:rsidR="00637FC2" w:rsidRPr="007945CB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6276" w14:textId="2BBA81C3" w:rsidR="00637FC2" w:rsidRPr="003D54AC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Խորհրդատվությունների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31D7" w14:textId="79808927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F14D" w14:textId="3E987CBF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FBE7" w14:textId="5C200DBC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9A19" w14:textId="44F90CD9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6801" w14:textId="1CAAD780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37FC2" w:rsidRPr="003D54AC" w14:paraId="2CE687AE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1B1F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53B8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36B" w14:textId="2FD9ABB6" w:rsidR="00637FC2" w:rsidRPr="00637FC2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32760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Սոցիալական անվտանգության աջակցության ծառայություն,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1729" w14:textId="435D7E87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712F" w14:textId="4A11F35D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0A7D" w14:textId="05888362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4542" w14:textId="6124F0B6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EBBC" w14:textId="611A183F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37FC2" w:rsidRPr="003D54AC" w14:paraId="3597DB22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0A3C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985C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BEF1" w14:textId="2AAD8838" w:rsidR="00637FC2" w:rsidRPr="002C57B3" w:rsidRDefault="00637FC2" w:rsidP="00637FC2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աուդիտ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DBE5" w14:textId="2C2F1E38" w:rsidR="00637FC2" w:rsidRPr="002C57B3" w:rsidRDefault="00637FC2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D0CE" w14:textId="73A881D0" w:rsidR="00637FC2" w:rsidRPr="002C57B3" w:rsidRDefault="00637FC2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6F43" w14:textId="7F194DD3" w:rsidR="00637FC2" w:rsidRPr="002C57B3" w:rsidRDefault="00637FC2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4410" w14:textId="0528E2C3" w:rsidR="00637FC2" w:rsidRPr="002C57B3" w:rsidRDefault="00637FC2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1B37" w14:textId="77777777" w:rsidR="00637FC2" w:rsidRPr="002C57B3" w:rsidRDefault="00637FC2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637FC2" w:rsidRPr="003D54AC" w14:paraId="724FC254" w14:textId="77777777" w:rsidTr="00BC70CD">
        <w:trPr>
          <w:trHeight w:val="412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16AA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3AF9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16134F" w14:textId="0ADC53C9" w:rsidR="00637FC2" w:rsidRPr="002C57B3" w:rsidRDefault="00637FC2" w:rsidP="00637FC2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Հողերի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օտարում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շահառուների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FA806" w14:textId="713B3906" w:rsidR="00637FC2" w:rsidRPr="002C57B3" w:rsidRDefault="00637FC2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DBE6D" w14:textId="23DB9337" w:rsidR="00637FC2" w:rsidRPr="002C57B3" w:rsidRDefault="00637FC2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F4A0B" w14:textId="6133531A" w:rsidR="00637FC2" w:rsidRPr="002C57B3" w:rsidRDefault="00637FC2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857F2" w14:textId="0907F63F" w:rsidR="00637FC2" w:rsidRPr="002C57B3" w:rsidRDefault="00637FC2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2B17C" w14:textId="77777777" w:rsidR="00637FC2" w:rsidRPr="002C57B3" w:rsidRDefault="00637FC2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637FC2" w:rsidRPr="003D54AC" w14:paraId="773AB5ED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E5C5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7BF3" w14:textId="77777777" w:rsidR="00637FC2" w:rsidRPr="003D54AC" w:rsidRDefault="00637FC2" w:rsidP="00637FC2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FAC3" w14:textId="5533F670" w:rsidR="00637FC2" w:rsidRPr="006F0912" w:rsidRDefault="00637FC2" w:rsidP="00637FC2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32760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Միջոցառման շրջանակներում իրականացվող ծախսերի կատարման տոկոս (ծրագրի սկզբից ներառյալ հաշվետու տարին)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CA60" w14:textId="2991533D" w:rsidR="00637FC2" w:rsidRPr="006F0912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C647" w14:textId="0F1F6E2F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5FDE" w14:textId="088D128F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ABD3" w14:textId="5153F355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B83C" w14:textId="4121256B" w:rsidR="00637FC2" w:rsidRPr="003D54AC" w:rsidRDefault="00637FC2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832760" w:rsidRPr="00C57FDB" w14:paraId="70DBA99F" w14:textId="77777777" w:rsidTr="00BC70CD">
        <w:trPr>
          <w:trHeight w:val="18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E6E10" w14:textId="77777777" w:rsidR="00832760" w:rsidRPr="007E3B11" w:rsidRDefault="00832760" w:rsidP="0083276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11016</w:t>
            </w:r>
          </w:p>
          <w:p w14:paraId="3C8033F4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5FA8C" w14:textId="0DF14085" w:rsidR="00832760" w:rsidRPr="00832760" w:rsidRDefault="00832760" w:rsidP="00832760">
            <w:pPr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832760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</w:t>
            </w: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միջանցքի զարգացման ծրագրի Սիսիան-Քաջարան 60կմ-ի </w:t>
            </w: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համակարգում և կառավարում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9DB6" w14:textId="0B6C07D4" w:rsidR="00832760" w:rsidRPr="002C57B3" w:rsidRDefault="00832760" w:rsidP="00832760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lastRenderedPageBreak/>
              <w:t>Խորհրդատվությունների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0239" w14:textId="117E94A6" w:rsidR="00832760" w:rsidRPr="002C57B3" w:rsidRDefault="00832760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F389" w14:textId="40195BE7" w:rsidR="00832760" w:rsidRPr="002C57B3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BCC4" w14:textId="536E568C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8E8F" w14:textId="4AFB28E0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D83F" w14:textId="205C086C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</w:tr>
      <w:tr w:rsidR="00832760" w:rsidRPr="00C57FDB" w14:paraId="30BA382A" w14:textId="77777777" w:rsidTr="00BC70CD">
        <w:trPr>
          <w:trHeight w:val="184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178E1" w14:textId="77777777" w:rsidR="00832760" w:rsidRPr="007E3B11" w:rsidRDefault="00832760" w:rsidP="0083276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0B88" w14:textId="77777777" w:rsidR="00832760" w:rsidRPr="002C12D9" w:rsidRDefault="00832760" w:rsidP="00832760">
            <w:pPr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384B" w14:textId="05BBD20F" w:rsidR="00832760" w:rsidRPr="002C57B3" w:rsidRDefault="00832760" w:rsidP="00832760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աուդիտ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97EC" w14:textId="27E77E38" w:rsidR="00832760" w:rsidRPr="002C57B3" w:rsidRDefault="00832760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0A2E" w14:textId="76E1E0E3" w:rsidR="00832760" w:rsidRPr="002C57B3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7190" w14:textId="086F1508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55B0" w14:textId="28867999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1981" w14:textId="49F3A412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</w:tr>
      <w:tr w:rsidR="00832760" w:rsidRPr="00C57FDB" w14:paraId="783AD342" w14:textId="77777777" w:rsidTr="00BC70CD">
        <w:trPr>
          <w:trHeight w:val="184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C0282" w14:textId="77777777" w:rsidR="00832760" w:rsidRPr="007E3B11" w:rsidRDefault="00832760" w:rsidP="0083276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90DA4" w14:textId="77777777" w:rsidR="00832760" w:rsidRPr="002C12D9" w:rsidRDefault="00832760" w:rsidP="00832760">
            <w:pPr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334E" w14:textId="22EA16F0" w:rsidR="00832760" w:rsidRPr="002C57B3" w:rsidRDefault="00832760" w:rsidP="00832760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Հողերի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օտարում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շահառուների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124C" w14:textId="527D6DA8" w:rsidR="00832760" w:rsidRPr="002C57B3" w:rsidRDefault="00832760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DB15" w14:textId="604677CF" w:rsidR="00832760" w:rsidRPr="002C57B3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7691" w14:textId="0A6F2BF3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6C85" w14:textId="65F5C465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0DF9" w14:textId="76D8D7D9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</w:tr>
      <w:tr w:rsidR="00832760" w:rsidRPr="00C57FDB" w14:paraId="343DC421" w14:textId="77777777" w:rsidTr="00BC70CD">
        <w:trPr>
          <w:trHeight w:val="184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9623" w14:textId="77777777" w:rsidR="00832760" w:rsidRPr="007E3B11" w:rsidRDefault="00832760" w:rsidP="0083276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919B" w14:textId="77777777" w:rsidR="00832760" w:rsidRPr="002C12D9" w:rsidRDefault="00832760" w:rsidP="00832760">
            <w:pPr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DFCB" w14:textId="592D6E41" w:rsidR="00832760" w:rsidRPr="002C57B3" w:rsidRDefault="00832760" w:rsidP="00832760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832760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Միջոցառման շրջանակներում </w:t>
            </w:r>
            <w:r w:rsidRPr="00832760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lastRenderedPageBreak/>
              <w:t xml:space="preserve">իրականացվող ծախսերի կատարման տոկոս (ծրագրի սկզբից ներառյալ հաշվետու տարին)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4B95" w14:textId="30E4B65A" w:rsidR="00832760" w:rsidRPr="002C57B3" w:rsidRDefault="00832760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6EFF" w14:textId="719ADEE6" w:rsidR="00832760" w:rsidRPr="002C57B3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D447" w14:textId="5D661823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5EA4" w14:textId="30B8D6D9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91EB" w14:textId="3E171E65" w:rsidR="00832760" w:rsidRPr="002C12D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30</w:t>
            </w:r>
          </w:p>
        </w:tc>
      </w:tr>
      <w:tr w:rsidR="00832760" w:rsidRPr="003D54AC" w14:paraId="1BEFB1E5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80EE" w14:textId="77777777" w:rsidR="00832760" w:rsidRPr="002C12D9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4C39020D" w14:textId="77777777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11017</w:t>
            </w:r>
          </w:p>
          <w:p w14:paraId="11D0258B" w14:textId="32A01DC3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FBBE" w14:textId="232C1306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Քաջարանի թունելի և մոտեցումների համակարգում և կառավարում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9558" w14:textId="5AF106F0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Խորհրդատվությունների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2B69" w14:textId="513458E3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17D6" w14:textId="6042CD29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B86" w14:textId="7EC45859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4B44" w14:textId="4D7E58F3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45A6" w14:textId="03273D9E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</w:tr>
      <w:tr w:rsidR="00832760" w:rsidRPr="003D54AC" w14:paraId="087DFE54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67B2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F8C5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86FE" w14:textId="54E72C3E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աուդիտ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87A1" w14:textId="7DC58FC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FEA8" w14:textId="1F29EF75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64B3" w14:textId="46C3138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EFA2" w14:textId="1D6AC0A9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F410" w14:textId="4636A1E4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</w:tr>
      <w:tr w:rsidR="00832760" w:rsidRPr="003D54AC" w14:paraId="3D65E7FA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454B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1C9F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D973" w14:textId="38ED7588" w:rsidR="00832760" w:rsidRDefault="00832760" w:rsidP="00832760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Հողերի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օտարում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շահառուների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FAE1" w14:textId="26D42276" w:rsidR="00832760" w:rsidRPr="00D174F5" w:rsidRDefault="00832760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4502" w14:textId="2E1098D9" w:rsidR="00832760" w:rsidRPr="00D174F5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2B34" w14:textId="333AE33B" w:rsidR="00832760" w:rsidRPr="00D174F5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3CAF" w14:textId="752C2A84" w:rsidR="00832760" w:rsidRPr="00D174F5" w:rsidRDefault="00832760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FAC2" w14:textId="77DD9A43" w:rsidR="00832760" w:rsidRPr="00D174F5" w:rsidRDefault="00832760" w:rsidP="00BA2F89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2760" w:rsidRPr="000E7C04" w14:paraId="131D685C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A14C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D712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AE0B" w14:textId="090427E5" w:rsidR="00832760" w:rsidRPr="00832760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32760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Միջոցառման շրջանակներում իրականացվող ծախսերի կատարման տոկոս (ծրագրի սկզբից ներառյալ հաշվետու տարին)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DA66" w14:textId="3A681339" w:rsidR="00832760" w:rsidRPr="00832760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654D" w14:textId="45B6428E" w:rsidR="00832760" w:rsidRPr="00832760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2A8A" w14:textId="7C241B0C" w:rsidR="00832760" w:rsidRPr="00832760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DBCE" w14:textId="102E96EB" w:rsidR="00832760" w:rsidRPr="00832760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485A" w14:textId="0B73F50E" w:rsidR="00832760" w:rsidRPr="00832760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832760" w:rsidRPr="00C57FDB" w14:paraId="612BC185" w14:textId="77777777" w:rsidTr="00BC70CD">
        <w:trPr>
          <w:trHeight w:val="18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810F0" w14:textId="4474B804" w:rsidR="00832760" w:rsidRPr="00832760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32760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11020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EAE23" w14:textId="0FA9754A" w:rsidR="00832760" w:rsidRPr="00EF5B69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EF5B69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6495" w14:textId="6A5FF6A3" w:rsidR="00832760" w:rsidRPr="00EF5B69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Խորհրդատվությունների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893C" w14:textId="66607D13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AC39" w14:textId="1EAB3B97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CFFD" w14:textId="7B8E90F7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E91C" w14:textId="275C5788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CCF5" w14:textId="1C96C35E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</w:tr>
      <w:tr w:rsidR="00832760" w:rsidRPr="00C57FDB" w14:paraId="29D22FB5" w14:textId="77777777" w:rsidTr="00BC70CD">
        <w:trPr>
          <w:trHeight w:val="184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FB4FF" w14:textId="77777777" w:rsidR="00832760" w:rsidRDefault="00832760" w:rsidP="00832760">
            <w:pPr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F9A9E" w14:textId="77777777" w:rsidR="00832760" w:rsidRPr="00EF5B69" w:rsidRDefault="00832760" w:rsidP="00832760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5C2A" w14:textId="5ED1A126" w:rsidR="00832760" w:rsidRPr="00EF5B69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աուդիտ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9D04" w14:textId="2A19C2BC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4931" w14:textId="39506696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B31F" w14:textId="70B89024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8055" w14:textId="737EB4E7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0F14" w14:textId="5EEEFD9F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</w:tr>
      <w:tr w:rsidR="00832760" w:rsidRPr="00C57FDB" w14:paraId="209E6007" w14:textId="77777777" w:rsidTr="00BC70CD">
        <w:trPr>
          <w:trHeight w:val="184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C978" w14:textId="77777777" w:rsidR="00832760" w:rsidRDefault="00832760" w:rsidP="00832760">
            <w:pPr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2E838" w14:textId="77777777" w:rsidR="00832760" w:rsidRPr="00EF5B69" w:rsidRDefault="00832760" w:rsidP="00832760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8E46" w14:textId="1184B8C5" w:rsidR="00832760" w:rsidRPr="00EF5B69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Հողերի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օտարում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շահառուների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FCC8" w14:textId="5C7C5C7C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46F7" w14:textId="29F4F2A4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686B" w14:textId="7C495911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B6EC" w14:textId="24EAD8B0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64B6" w14:textId="6087A6FC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</w:tr>
      <w:tr w:rsidR="00832760" w:rsidRPr="00C57FDB" w14:paraId="64462D6D" w14:textId="77777777" w:rsidTr="00BC70CD">
        <w:trPr>
          <w:trHeight w:val="184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CF83" w14:textId="77777777" w:rsidR="00832760" w:rsidRDefault="00832760" w:rsidP="00832760">
            <w:pPr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9C38" w14:textId="77777777" w:rsidR="00832760" w:rsidRPr="00EF5B69" w:rsidRDefault="00832760" w:rsidP="00832760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030F" w14:textId="4F1E0396" w:rsidR="00832760" w:rsidRPr="00EF5B69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32760">
              <w:rPr>
                <w:rFonts w:ascii="Times Armenian" w:hAnsi="Times Armenian"/>
                <w:i/>
                <w:iCs/>
                <w:sz w:val="16"/>
                <w:szCs w:val="16"/>
                <w:lang w:val="hy-AM"/>
              </w:rPr>
              <w:t xml:space="preserve"> Միջոցառման շրջանակներում իրականացվող ծախսերի կատարման տոկոս (ծրագրի սկզբից ներառյալ հաշվետու տարին)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33E2" w14:textId="350D3F24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5258" w14:textId="3BCF0F4A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F3E1" w14:textId="118A5E08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686" w14:textId="04460BB6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B69B" w14:textId="0E3BFE71" w:rsidR="00832760" w:rsidRPr="00EF5B69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80</w:t>
            </w:r>
          </w:p>
        </w:tc>
      </w:tr>
      <w:tr w:rsidR="00832760" w:rsidRPr="003D54AC" w14:paraId="682508EC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A519" w14:textId="77777777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  <w:p w14:paraId="6A3945B8" w14:textId="1C757F22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21001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BCE" w14:textId="1AD03004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Պետական</w:t>
            </w:r>
            <w:proofErr w:type="spellEnd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նշանակության</w:t>
            </w:r>
            <w:proofErr w:type="spellEnd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ավտոճանապարհների</w:t>
            </w:r>
            <w:proofErr w:type="spellEnd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հիմնանորոգում</w:t>
            </w:r>
            <w:proofErr w:type="spellEnd"/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A0042" w14:textId="323D65E4" w:rsidR="00832760" w:rsidRPr="003F0D40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Միջպետական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նշանակության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ավտոճանապարհներ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, կմ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B652" w14:textId="787A98E4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97.7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5988" w14:textId="7E429944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85E8" w14:textId="59C4328A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E467" w14:textId="13EEFD2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3C6D" w14:textId="1204C9A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70.0</w:t>
            </w:r>
          </w:p>
        </w:tc>
      </w:tr>
      <w:tr w:rsidR="00832760" w:rsidRPr="003D54AC" w14:paraId="00E82019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3214" w14:textId="77777777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21C22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E095D" w14:textId="35CEE885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Հանրապետական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նշանակության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ավտոճանապարհներ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, կմ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F36D" w14:textId="5DBB0F0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103.0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70BF" w14:textId="68598FEB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110.0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0230" w14:textId="5F25B88F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120.0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CB1F" w14:textId="65617A3D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3C62" w14:textId="4F94BC6D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60.0</w:t>
            </w:r>
          </w:p>
        </w:tc>
      </w:tr>
      <w:tr w:rsidR="00832760" w:rsidRPr="003D54AC" w14:paraId="03B5CCDD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5466" w14:textId="77777777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7C2F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5FA95" w14:textId="589005FF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Մարզային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նշանակության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ավտոճանապարհներ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, կմ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E200" w14:textId="2842E8F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105.0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D27E" w14:textId="025604BC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130.0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2A53" w14:textId="5ABA9A33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160.0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AA69" w14:textId="657DB4E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260.0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6C84" w14:textId="5091742F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240.0</w:t>
            </w:r>
          </w:p>
        </w:tc>
      </w:tr>
      <w:tr w:rsidR="00832760" w:rsidRPr="003D54AC" w14:paraId="2F9AB5F2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09A3" w14:textId="77777777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A335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4FECD" w14:textId="153994C5" w:rsidR="00832760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Աշխատանքների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ավարտվածության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աստիճան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, %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AA15" w14:textId="5D0D0B21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B688" w14:textId="5870C85A" w:rsidR="00832760" w:rsidRPr="002D669B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3D26" w14:textId="4D3AAAEF" w:rsidR="00832760" w:rsidRPr="007E3B11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A80D" w14:textId="7FC96E98" w:rsidR="00832760" w:rsidRPr="007E3B11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0558" w14:textId="661A51ED" w:rsidR="00832760" w:rsidRPr="007E3B11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</w:tr>
      <w:tr w:rsidR="00832760" w:rsidRPr="003D54AC" w14:paraId="4FFC49FE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3FDCD" w14:textId="77777777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8D72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B29E6" w14:textId="3220DE30" w:rsidR="00832760" w:rsidRPr="003F0D40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Միջպետական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նշանակության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ավտոճանապարհներ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, կմ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5470" w14:textId="299C6629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97.7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3E81" w14:textId="7DC6B205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B155" w14:textId="39CA15A2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D4E2" w14:textId="35EB9C5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B51F" w14:textId="7DC4707F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70.0</w:t>
            </w:r>
          </w:p>
        </w:tc>
      </w:tr>
      <w:tr w:rsidR="00832760" w:rsidRPr="003D54AC" w14:paraId="36A965ED" w14:textId="598714EF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2A0C" w14:textId="77777777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21002</w:t>
            </w:r>
          </w:p>
          <w:p w14:paraId="1CAF6620" w14:textId="3FCEB73C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8CBB" w14:textId="0A31124A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Տրանսպորտային</w:t>
            </w:r>
            <w:proofErr w:type="spellEnd"/>
            <w:r w:rsidRPr="00B87F35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օբյեկտների</w:t>
            </w:r>
            <w:proofErr w:type="spellEnd"/>
            <w:r w:rsidRPr="00B87F35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հիմնանորոգում</w:t>
            </w:r>
            <w:proofErr w:type="spellEnd"/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C90C4" w14:textId="60488ACD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Հիմնանորոգվող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տրանսպորտային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օբյեկտների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թիվը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76D5" w14:textId="5A01C2C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6.0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BC18" w14:textId="1099F9C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C215" w14:textId="7E100495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5F8B" w14:textId="478CB84C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2F03" w14:textId="7C87124C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10.0</w:t>
            </w:r>
          </w:p>
        </w:tc>
      </w:tr>
      <w:tr w:rsidR="00832760" w:rsidRPr="003D54AC" w14:paraId="3AD2394A" w14:textId="50BBEC0F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F4CA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ABFE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11B77" w14:textId="7EF9EBC1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Աշխատանքների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ավարտվածության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աստիճան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,  %</w:t>
            </w:r>
            <w:proofErr w:type="gram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AF86" w14:textId="54D65654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95.43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74EF" w14:textId="3DBAC13D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B2B8" w14:textId="40940A24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F1AC" w14:textId="0A55DDC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0923" w14:textId="1B29AE7A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</w:tr>
      <w:tr w:rsidR="00832760" w:rsidRPr="003D54AC" w14:paraId="506DBCEA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0DA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A448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D3C" w14:textId="77777777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30A" w14:textId="7777777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5AC0" w14:textId="7777777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405B" w14:textId="7777777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BD46" w14:textId="7777777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F495" w14:textId="7777777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832760" w:rsidRPr="003D54AC" w14:paraId="763D6563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C4D59" w14:textId="0CF42DD6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21006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02FEB" w14:textId="599B66EA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Ասիական զարգացման բանկի աջակցությամբ իրականացվող Հյուսիս-հարավ միջանցքի զարգացման վարկային ծրագիր, Տրանշ 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0305" w14:textId="5CE04D0D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քանակը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9695" w14:textId="158F2A50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9BB6" w14:textId="15B42680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56D5" w14:textId="197B4FA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E852" w14:textId="2AAB8319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7271" w14:textId="048EF7D2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</w:tr>
      <w:tr w:rsidR="00832760" w:rsidRPr="003D54AC" w14:paraId="2B207927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678F69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F58025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CC7B" w14:textId="7FD3E41E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57A2" w14:textId="4433C1E4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D098" w14:textId="3468CC0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42E3" w14:textId="2E37AE1E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FF57" w14:textId="291F76E9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96A2" w14:textId="6FFF583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832760" w:rsidRPr="003D54AC" w14:paraId="1969156D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5A382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E99C7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4255" w14:textId="55D92BD3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ՀՕՏԾ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նախագծող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իրականացնող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84F4" w14:textId="20889F0A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68D1" w14:textId="17DA5AA9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1483" w14:textId="344BD79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9F5D" w14:textId="5C9A685D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67FC" w14:textId="3A783581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832760" w:rsidRPr="003D54AC" w14:paraId="2A43D07D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824CE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8BEE4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F251" w14:textId="4F32EB3E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Կապալառուների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քանակը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DDD3" w14:textId="391E3FC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BDAB" w14:textId="01E628C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370A" w14:textId="0DFC2930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6661" w14:textId="407FCCDB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78DF" w14:textId="6CD65917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832760" w:rsidRPr="003D54AC" w14:paraId="69F7C507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E227D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DFAF1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A7BE" w14:textId="7292B689" w:rsidR="00832760" w:rsidRPr="00BA2F89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1-ին հատված (կմ 29+600-կմ 37+545), ընդհանուր ծավալի մեջ, տոկոս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2D11" w14:textId="225D5DDA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C78F" w14:textId="0749CC9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7F62" w14:textId="163A978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A28D" w14:textId="60D3EBD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CDCB" w14:textId="78CF8FBC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832760" w:rsidRPr="003D54AC" w14:paraId="71039891" w14:textId="77777777" w:rsidTr="00BC70CD">
        <w:trPr>
          <w:trHeight w:val="708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4AC38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FBCCE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B0A39" w14:textId="532F87D8" w:rsidR="00832760" w:rsidRPr="00BA2F89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 2-րդ հատված (37+545-կմ 71+500), ընդհանուր ծավալի մեջ, տոկոս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3E8F4" w14:textId="75196938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CC8D9E" w14:textId="2A31A66E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61A9FC" w14:textId="720640A0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2FC3D" w14:textId="2A190F96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3AC3E" w14:textId="5D1ECF25" w:rsidR="00832760" w:rsidRPr="003D54AC" w:rsidRDefault="00832760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832760" w:rsidRPr="003D54AC" w14:paraId="0AE22E5B" w14:textId="77777777" w:rsidTr="00BC70CD">
        <w:trPr>
          <w:trHeight w:val="708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22F0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51FE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D3A0B" w14:textId="5230D21C" w:rsidR="00832760" w:rsidRPr="00BA2F89" w:rsidRDefault="00832760" w:rsidP="00832760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Ըստ կապալի պայմանագրի հետավարտական աշխատանքների իրականացում (Հետ երաշխիքային գումարիների վճարում),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87762" w14:textId="74EA2964" w:rsidR="00832760" w:rsidRPr="00BA2F8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8DE12" w14:textId="5642D77D" w:rsidR="00832760" w:rsidRPr="00BA2F89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C0891" w14:textId="24787B2E" w:rsidR="00832760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18D14" w14:textId="6A452BDA" w:rsidR="00832760" w:rsidRDefault="00832760" w:rsidP="00BA2F89">
            <w:pPr>
              <w:contextualSpacing/>
              <w:jc w:val="center"/>
              <w:rPr>
                <w:rFonts w:ascii="Times Armenian" w:hAnsi="Times Armenian"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DE90B" w14:textId="79157055" w:rsidR="00832760" w:rsidRPr="00D174F5" w:rsidRDefault="00832760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6A42C88B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7865B" w14:textId="68671090" w:rsidR="00BA2F89" w:rsidRPr="007E3B11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21009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9F759" w14:textId="4767B4C0" w:rsidR="00BA2F89" w:rsidRPr="007945CB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Եվրոպական ներդրումային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E433" w14:textId="22BCD7CA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Կապալի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քանակը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74B0" w14:textId="35C7BB7D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36A9" w14:textId="56CB3CBC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F079" w14:textId="4DE5E20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2E32" w14:textId="3DBE8A0A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FEA6" w14:textId="574CF0CB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1062584A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147D14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0F270E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262C" w14:textId="7FB1175A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109E" w14:textId="74D7122C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64CE" w14:textId="4B934C80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D96D" w14:textId="6CEA9BA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F2FB" w14:textId="6D64D503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4C7E" w14:textId="3B7E018F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2F68B47B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756C5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8A4AD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43E9" w14:textId="51F3C351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Վերականգնվող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ճանապարհահատցված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կմ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0AED" w14:textId="2E1197A6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F24C" w14:textId="73F39691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4366" w14:textId="62E41BA7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6837" w14:textId="4E9FE10C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B662" w14:textId="09674476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4102AAA7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CB366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B2780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0C00" w14:textId="3B5EA888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ՀՕՏԾ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նախագծող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իրականացնող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462C" w14:textId="66895ACE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EE96" w14:textId="092EC32B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B9DA" w14:textId="7EE99701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8D01" w14:textId="24421714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2AAA" w14:textId="55E91DC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1F64DE86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ABBF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84BF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5C5D" w14:textId="52D265B8" w:rsidR="00BA2F89" w:rsidRDefault="00BA2F89" w:rsidP="00BA2F8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BA2F89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Ըստ կապալի պայմանագրի հետավարտական աշխատանքների իրականացում (Հետ երաշխիքային գումարիների վճարում),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58D8" w14:textId="33C879ED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1016" w14:textId="163921CF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0FFC" w14:textId="28D2B501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F0EB" w14:textId="77777777" w:rsidR="00BA2F89" w:rsidRPr="00D174F5" w:rsidRDefault="00BA2F89" w:rsidP="00BA2F89">
            <w:pPr>
              <w:contextualSpacing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2DF6" w14:textId="77777777" w:rsidR="00BA2F89" w:rsidRPr="00D174F5" w:rsidRDefault="00BA2F89" w:rsidP="00BA2F89">
            <w:pPr>
              <w:contextualSpacing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BA2F89" w:rsidRPr="003D54AC" w14:paraId="017AD31D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C5B7" w14:textId="75577FA9" w:rsidR="00BA2F89" w:rsidRPr="007E3B11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21011</w:t>
            </w:r>
          </w:p>
          <w:p w14:paraId="0F29624A" w14:textId="708E078F" w:rsidR="00BA2F89" w:rsidRPr="007E3B11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6FE6" w14:textId="23926D0C" w:rsidR="00BA2F89" w:rsidRPr="007945CB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Ասիական զարգացման բանկի աջակցությամբ իրականացվող </w:t>
            </w: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lastRenderedPageBreak/>
              <w:t>Հյուսիս-հարավ միջանցքի զարգացման վարկային ծրագիր, Տրանշ 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9B2E" w14:textId="243F6437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lastRenderedPageBreak/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քանակը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F846" w14:textId="7FFF31B0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509F" w14:textId="43EBA9B1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D0A1" w14:textId="42D9B7F4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ADC4" w14:textId="12CF1D63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2D05" w14:textId="62E68071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3FA88E15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1BF26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F6D0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5EFB" w14:textId="1E0B9B98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9FB8" w14:textId="0CC8D444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3C31" w14:textId="5A5BAC2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28A6" w14:textId="09E7E7CE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4418" w14:textId="44DC92E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13C1" w14:textId="37897DB4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36339E95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3FA4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6F84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D506" w14:textId="2F148718" w:rsidR="00BA2F89" w:rsidRPr="006F0912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ՀՕՏԾ նախագծող, իրականացնող,վերահսկող,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1840" w14:textId="3621A78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3D9F" w14:textId="4FF0639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C597" w14:textId="5429218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20FA" w14:textId="66CEA49F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D89C" w14:textId="3FBCC4E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59FB6A78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90BA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206A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4B43" w14:textId="1D522AAB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Կապալի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317F" w14:textId="2D7C598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74D5" w14:textId="0DE4923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E2DB" w14:textId="14C948E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9465" w14:textId="2AE7AB4A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C04F" w14:textId="0EC7480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357BB4A0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CDED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BEF7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B03F" w14:textId="63794FD8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Վարչական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սարքավորումներ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224E" w14:textId="4B51E3E6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AD66" w14:textId="797BF699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228E" w14:textId="23B03D40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9ABE" w14:textId="69D113C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6049" w14:textId="5FB5290A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29C4115B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BC0E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303E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751E" w14:textId="051E8690" w:rsidR="00BA2F89" w:rsidRPr="00BA2F89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Ոչ նյութական հիմնական միջոցներ, քանակ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DB64" w14:textId="64C92769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367C" w14:textId="73B763D0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24DE" w14:textId="5D7D20F7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1FC2" w14:textId="0D647F43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1769" w14:textId="43F4472A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72B9B77D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06A6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B03F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4597" w14:textId="31F710BB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Կառուցվող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ճանապարհահատված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կմ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9BF5" w14:textId="4B32AC0F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C145" w14:textId="7792EC9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8.8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7E8" w14:textId="5A8B0DA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0215" w14:textId="6E9A1C6B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8818" w14:textId="0D5AEAA1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76264FA4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B942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E939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1E28" w14:textId="1C046A24" w:rsidR="00BA2F89" w:rsidRPr="00BA2F89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Ըստ կապալի պայմանագրի հետավարտական աշխատանքների իրականացում (Հետ երաշխիքային գումարիների վճարում),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8DF7" w14:textId="294117DA" w:rsidR="00BA2F89" w:rsidRPr="00BA2F89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27BB" w14:textId="413CDE16" w:rsidR="00BA2F89" w:rsidRPr="00BA2F89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0A1A" w14:textId="209757C9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40C3" w14:textId="1274F574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7751" w14:textId="2310537D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</w:tr>
      <w:tr w:rsidR="00BA2F89" w:rsidRPr="003D54AC" w14:paraId="7027EFC5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9399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2881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A120" w14:textId="29726F6E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քանակը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0E50" w14:textId="115DB51D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C3B2" w14:textId="530CEB57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32B9" w14:textId="31AD4CB6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B062" w14:textId="11A88D6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7CE3" w14:textId="43C6AAB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59F1DFC2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F015" w14:textId="77777777" w:rsidR="00BA2F89" w:rsidRPr="007E3B11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21012</w:t>
            </w:r>
          </w:p>
          <w:p w14:paraId="47265A91" w14:textId="436E29D8" w:rsidR="00BA2F89" w:rsidRPr="007E3B11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4C36" w14:textId="0EA76EE3" w:rsidR="00BA2F89" w:rsidRPr="007945CB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Եվրասիական զարգացման բանկի աջակցությամբ իրականացվող Հյուսիս-հարավ միջանցքի զարգացման ծրագիր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7DCB" w14:textId="2DF7E2A0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7A79B1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քանակը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CE34" w14:textId="27D6AD53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BAA" w14:textId="070FFA8B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CC62" w14:textId="4D70782A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73FD" w14:textId="258903D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8713" w14:textId="378F464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18F0A04A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F90F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7749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0643" w14:textId="362DB284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EA8A" w14:textId="61CF011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A4CC" w14:textId="09FD0547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F8E7" w14:textId="2B11CB4F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AB1B" w14:textId="02C3B8D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07F1" w14:textId="0E87126B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6E85B2DB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C30B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5A0F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BBDA" w14:textId="09E21DB0" w:rsidR="00BA2F89" w:rsidRPr="00BA2F89" w:rsidRDefault="00BA2F89" w:rsidP="00BA2F8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ՀՕՏԾ նախագծող, իրականացնող,վերահսկող,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8231" w14:textId="1B573192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967F" w14:textId="47A4FE72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7A5B" w14:textId="1FC243A4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9DF8" w14:textId="7AA9B774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13AD" w14:textId="6EDA4E70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A2F89" w:rsidRPr="003D54AC" w14:paraId="464DEBC6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C37C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510E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33DE" w14:textId="306550B6" w:rsidR="00BA2F89" w:rsidRPr="00D174F5" w:rsidRDefault="00BA2F89" w:rsidP="00BA2F8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Կապալի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A4CF" w14:textId="5BEFC4EA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F40" w14:textId="0A93567C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0C14" w14:textId="5AB07973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2D16" w14:textId="3A82C715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8C51" w14:textId="48000809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A2F89" w:rsidRPr="003D54AC" w14:paraId="1A4D00D0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F528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CE21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B695" w14:textId="4508BEC9" w:rsidR="00BA2F89" w:rsidRPr="006F0912" w:rsidRDefault="00BA2F89" w:rsidP="00BA2F8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Կառուցվող ճանապարհահատված, ընդհանուր ծավալի մեջ, տոկոս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4FDD" w14:textId="3F302358" w:rsidR="00BA2F89" w:rsidRPr="006F0912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B40A" w14:textId="130A08DA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CE8" w14:textId="08E82B76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C1FC" w14:textId="32DEB8A1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DB5C" w14:textId="44412A18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A2F89" w:rsidRPr="003D54AC" w14:paraId="73E9ECF1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BC6A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1B9B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CEC5" w14:textId="16D16670" w:rsidR="00BA2F89" w:rsidRPr="00D174F5" w:rsidRDefault="00BA2F89" w:rsidP="00BA2F8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Վարչական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սարքավորումներ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1DA7" w14:textId="4DD81068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7173" w14:textId="3ECED347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2431" w14:textId="5C440518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65C" w14:textId="476AFC3D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10A2" w14:textId="12F8B8FB" w:rsidR="00BA2F89" w:rsidRPr="00D174F5" w:rsidRDefault="00BA2F89" w:rsidP="00BA2F8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A2F89" w:rsidRPr="003D54AC" w14:paraId="276BCB4A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F466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CBC4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E876" w14:textId="23578158" w:rsidR="00BA2F89" w:rsidRPr="00BA2F89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Ոչ նյութական հիմնական միջոցներ, քանակ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AA91" w14:textId="6E5B8CD8" w:rsidR="00BA2F89" w:rsidRPr="00BA2F89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6340" w14:textId="65099EB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81B7" w14:textId="4975F0B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1FDF" w14:textId="49F8081D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9868" w14:textId="6ADD3BFD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2216A20A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92DF" w14:textId="50492102" w:rsidR="00BA2F89" w:rsidRPr="007E3B11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21017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6FAB" w14:textId="32590A35" w:rsidR="00BA2F89" w:rsidRPr="007945CB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Եմ աջակցությամբ իրականացվող վարկային ծրագրի շրջանակներում Սիսիան-Քաջարան 60կմ 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ճանապարհահատվածի կառուցում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DA4B" w14:textId="2972AE64" w:rsidR="00BA2F89" w:rsidRPr="003D54AC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lastRenderedPageBreak/>
              <w:t>Կապալի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7419" w14:textId="4B5C2A7C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9882" w14:textId="29D6AABE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7A43" w14:textId="45CC1B1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1750" w14:textId="602110C3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09AB" w14:textId="4734C720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76435348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26F5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7039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3823" w14:textId="1EBA10C5" w:rsidR="00BA2F89" w:rsidRPr="006F0912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731B" w14:textId="6F8CFCD4" w:rsidR="00BA2F89" w:rsidRPr="006F0912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84DD" w14:textId="0ECC31C0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D2A7" w14:textId="62F6DC7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0544" w14:textId="7F7E14F8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EF2D" w14:textId="4EC8036C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6E850224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AB6E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F09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581A" w14:textId="0AC4DA8C" w:rsidR="00BA2F89" w:rsidRPr="006F0912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ՀՕՏԾ նախագծող, իրականացնող,վերահսկող,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C140" w14:textId="4A9D5968" w:rsidR="00BA2F89" w:rsidRPr="006F0912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8BFD" w14:textId="7FA3B291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5DA6" w14:textId="55D9666C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82FE" w14:textId="5AAB0B89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3460" w14:textId="6A38162E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127A8281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E1C8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7726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96D7" w14:textId="18A4A05F" w:rsidR="00BA2F89" w:rsidRPr="006F0912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Վարչական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սարքավորումներ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8C20" w14:textId="103B1EA5" w:rsidR="00BA2F89" w:rsidRPr="006F0912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8630" w14:textId="47135883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9BE9" w14:textId="07202B74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DD29" w14:textId="3913D3DB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4B7A" w14:textId="04B7DBA6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634A0EBE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7CDD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1941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ACD5" w14:textId="1E8A517A" w:rsidR="00BA2F89" w:rsidRPr="006F0912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Ոչ նյութական հիմնական միջոցներ, քանակ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0F2A" w14:textId="782FC27A" w:rsidR="00BA2F89" w:rsidRPr="006F0912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A969" w14:textId="5B44AB25" w:rsidR="00BA2F89" w:rsidRPr="00BA2F89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E1E2" w14:textId="1C9A081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728A" w14:textId="3C69C3FD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175C" w14:textId="1C72293A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3E3297E4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D125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246C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34F9" w14:textId="06D28652" w:rsidR="00BA2F89" w:rsidRPr="006F0912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Կապալի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2A51" w14:textId="5C3462FE" w:rsidR="00BA2F89" w:rsidRPr="006F0912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5AFC" w14:textId="60C69CE9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7587" w14:textId="18E99A75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78CE" w14:textId="5DA44C82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82F5" w14:textId="62A45934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3D54AC" w14:paraId="10F2B079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EA51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FF45" w14:textId="77777777" w:rsidR="00BA2F89" w:rsidRPr="003D54AC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A560" w14:textId="4F8BD0DE" w:rsidR="00BA2F89" w:rsidRPr="006F0912" w:rsidRDefault="00BA2F89" w:rsidP="00BA2F8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2D44" w14:textId="031811E3" w:rsidR="00BA2F89" w:rsidRPr="006F0912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6EEF" w14:textId="4D72F234" w:rsidR="00BA2F89" w:rsidRPr="00A62C83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8997" w14:textId="4E19F850" w:rsidR="00BA2F89" w:rsidRPr="00A62C83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1343" w14:textId="2B85CDCC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CE06" w14:textId="55FF1680" w:rsidR="00BA2F89" w:rsidRPr="003D54AC" w:rsidRDefault="00BA2F89" w:rsidP="00BA2F8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BA2F89" w:rsidRPr="00C57FDB" w14:paraId="6DA71DD2" w14:textId="77777777" w:rsidTr="00BC70CD">
        <w:trPr>
          <w:trHeight w:val="740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A35B0" w14:textId="7FC6858B" w:rsidR="00BA2F89" w:rsidRPr="00BA2F89" w:rsidRDefault="00BA2F89" w:rsidP="00BA2F89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BA2F89">
              <w:rPr>
                <w:rFonts w:ascii="GHEA Grapalat" w:hAnsi="GHEA Grapalat"/>
                <w:sz w:val="16"/>
                <w:szCs w:val="16"/>
                <w:lang w:val="hy-AM" w:eastAsia="ru-RU"/>
              </w:rPr>
              <w:t>21018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AA2CA" w14:textId="7DFE1FED" w:rsidR="00BA2F89" w:rsidRPr="00BA2F89" w:rsidRDefault="00BA2F89" w:rsidP="00BA2F89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BA2F89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F0FC" w14:textId="04FE10DF" w:rsidR="00BA2F89" w:rsidRDefault="00BA2F89" w:rsidP="00BA2F8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Կապալի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9F9B" w14:textId="508427CA" w:rsidR="00BA2F89" w:rsidRPr="00D174F5" w:rsidRDefault="00BA2F89" w:rsidP="00603080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CFA7" w14:textId="78F75648" w:rsidR="00BA2F89" w:rsidRPr="00D174F5" w:rsidRDefault="00BA2F89" w:rsidP="00603080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2B69" w14:textId="3999811A" w:rsidR="00BA2F89" w:rsidRPr="00D174F5" w:rsidRDefault="00BA2F89" w:rsidP="00603080">
            <w:pPr>
              <w:contextualSpacing/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2AA6" w14:textId="3622B288" w:rsidR="00BA2F89" w:rsidRPr="00D174F5" w:rsidRDefault="00BA2F89" w:rsidP="00603080">
            <w:pPr>
              <w:contextualSpacing/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CB10" w14:textId="77777777" w:rsidR="00BA2F89" w:rsidRPr="00EF5B69" w:rsidRDefault="00BA2F89" w:rsidP="00603080">
            <w:pPr>
              <w:contextualSpacing/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</w:p>
        </w:tc>
      </w:tr>
      <w:tr w:rsidR="00BA2F89" w:rsidRPr="00C57FDB" w14:paraId="056415BB" w14:textId="77777777" w:rsidTr="00BC70CD">
        <w:trPr>
          <w:trHeight w:val="201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93E8" w14:textId="77777777" w:rsidR="00BA2F89" w:rsidRPr="00EF5B69" w:rsidRDefault="00BA2F89" w:rsidP="00BA2F89">
            <w:pPr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0040" w14:textId="77777777" w:rsidR="00BA2F89" w:rsidRPr="00EF5B69" w:rsidRDefault="00BA2F89" w:rsidP="00BA2F8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7056" w14:textId="5B17BB2E" w:rsidR="00BA2F89" w:rsidRPr="007A79B1" w:rsidRDefault="00BA2F89" w:rsidP="00BA2F89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9253" w14:textId="6C27EBE9" w:rsidR="00BA2F89" w:rsidRPr="00D174F5" w:rsidRDefault="00BA2F89" w:rsidP="00603080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3006" w14:textId="70FBD754" w:rsidR="00BA2F89" w:rsidRPr="00D174F5" w:rsidRDefault="00BA2F89" w:rsidP="00603080">
            <w:pPr>
              <w:contextualSpacing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4706" w14:textId="0880AE33" w:rsidR="00BA2F89" w:rsidRPr="00D174F5" w:rsidRDefault="00BA2F89" w:rsidP="00603080">
            <w:pPr>
              <w:contextualSpacing/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79EF" w14:textId="4BA79798" w:rsidR="00BA2F89" w:rsidRPr="00D174F5" w:rsidRDefault="00BA2F89" w:rsidP="00603080">
            <w:pPr>
              <w:contextualSpacing/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ADF9" w14:textId="77777777" w:rsidR="00BA2F89" w:rsidRPr="00EF5B69" w:rsidRDefault="00BA2F89" w:rsidP="00603080">
            <w:pPr>
              <w:contextualSpacing/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</w:p>
        </w:tc>
      </w:tr>
      <w:tr w:rsidR="00832760" w:rsidRPr="00C82214" w14:paraId="30191524" w14:textId="77777777" w:rsidTr="00BC70CD">
        <w:trPr>
          <w:trHeight w:val="767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EB2D" w14:textId="008D6118" w:rsidR="00832760" w:rsidRPr="007E3B11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21019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487" w14:textId="7BE92B6D" w:rsidR="00832760" w:rsidRPr="007945CB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Վթարային իրավիճակներում արտակարգ օպերատիվ ծառայությունների կանչի ավտոմատացված համակարգերի ներդրում 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FE51" w14:textId="71A90DAC" w:rsidR="00832760" w:rsidRPr="00603080" w:rsidRDefault="007A79B1" w:rsidP="00832760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603080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>Համակարգի գործունեության և անխափան աշխատանքի ապահովում, հ</w:t>
            </w:r>
            <w:r w:rsidR="00832760" w:rsidRPr="00603080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>ա</w:t>
            </w: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>տ</w:t>
            </w:r>
            <w:r w:rsidR="00832760" w:rsidRPr="00603080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12DD" w14:textId="5292480C" w:rsidR="00832760" w:rsidRPr="007945CB" w:rsidRDefault="007A79B1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6CEC" w14:textId="669E6DAC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5BE5" w14:textId="66E2465C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48F1" w14:textId="11B22053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1CFE" w14:textId="798ECF04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174F5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832760" w:rsidRPr="00C82214" w14:paraId="3B54F6CE" w14:textId="77777777" w:rsidTr="00BC70CD">
        <w:trPr>
          <w:trHeight w:val="353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C9E3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F211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3F88" w14:textId="77777777" w:rsidR="00832760" w:rsidRPr="007945CB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1794" w14:textId="77777777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5413" w14:textId="77777777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F13" w14:textId="77777777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28C8" w14:textId="77777777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794A" w14:textId="77777777" w:rsidR="00832760" w:rsidRPr="007945CB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832760" w:rsidRPr="003D54AC" w14:paraId="596D7466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1E64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3CF33" w14:textId="77777777" w:rsidR="00832760" w:rsidRPr="003D54AC" w:rsidRDefault="00832760" w:rsidP="0083276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AE72" w14:textId="77777777" w:rsidR="00832760" w:rsidRPr="003D54AC" w:rsidRDefault="00832760" w:rsidP="0083276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9DE" w14:textId="77777777" w:rsidR="00832760" w:rsidRPr="003D54AC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13F1" w14:textId="77777777" w:rsidR="00832760" w:rsidRPr="003D54AC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EA87" w14:textId="77777777" w:rsidR="00832760" w:rsidRPr="003D54AC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1F0D" w14:textId="77777777" w:rsidR="00832760" w:rsidRPr="003D54AC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FFAD" w14:textId="77777777" w:rsidR="00832760" w:rsidRPr="003D54AC" w:rsidRDefault="0083276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80868" w:rsidRPr="003D54AC" w14:paraId="55A2A799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675F" w14:textId="77777777" w:rsidR="00080868" w:rsidRPr="00080868" w:rsidRDefault="00080868" w:rsidP="0008086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8086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21020</w:t>
            </w:r>
          </w:p>
          <w:p w14:paraId="5717641D" w14:textId="3B33F5A0" w:rsidR="00080868" w:rsidRPr="00080868" w:rsidRDefault="00080868" w:rsidP="0008086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9E6D" w14:textId="6E38B17F" w:rsidR="00080868" w:rsidRPr="00080868" w:rsidRDefault="00080868" w:rsidP="0008086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080868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Միջպետական և հանրապետական նշանակության ավտոճանապարհների միջին նորոգում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9909" w14:textId="0D1E14BE" w:rsidR="00080868" w:rsidRPr="003F0D40" w:rsidRDefault="00080868" w:rsidP="0008086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030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 Միջին նորոգման ենթակա ճանապարհների երկարությունը, կիլոմետր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B526" w14:textId="1E4652BA" w:rsidR="00080868" w:rsidRPr="003F0D4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147</w:t>
            </w:r>
            <w:r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6C8F" w14:textId="5E32F1F3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107</w:t>
            </w:r>
            <w:r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B085" w14:textId="2FBB7DE3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118.0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C0D8" w14:textId="16AB82DE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120.0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1934" w14:textId="38099DDB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125.0</w:t>
            </w:r>
          </w:p>
        </w:tc>
      </w:tr>
      <w:tr w:rsidR="00080868" w:rsidRPr="003D54AC" w14:paraId="0FA22BFB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6BE7" w14:textId="77777777" w:rsidR="00080868" w:rsidRPr="007E3B11" w:rsidRDefault="00080868" w:rsidP="0008086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5629" w14:textId="77777777" w:rsidR="00080868" w:rsidRPr="003D54AC" w:rsidRDefault="00080868" w:rsidP="00080868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232E" w14:textId="0315AF24" w:rsidR="00080868" w:rsidRPr="003D54AC" w:rsidRDefault="00080868" w:rsidP="0008086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Աշխատանքների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ավարտվածության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%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9611" w14:textId="7E621506" w:rsidR="00080868" w:rsidRPr="003F0D4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95.8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FBC4" w14:textId="4E6AF0CD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7620" w14:textId="054C796C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A76D" w14:textId="22B1FCE1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FFD3" w14:textId="09BB3258" w:rsidR="00080868" w:rsidRPr="00603080" w:rsidRDefault="00080868" w:rsidP="00080868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94.0</w:t>
            </w:r>
          </w:p>
        </w:tc>
      </w:tr>
      <w:tr w:rsidR="00603080" w:rsidRPr="003D54AC" w14:paraId="3C6649CA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E5FE" w14:textId="77777777" w:rsidR="00603080" w:rsidRPr="007E3B11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28C1" w14:textId="77777777" w:rsidR="00603080" w:rsidRPr="003D54AC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21AC" w14:textId="77777777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7BE" w14:textId="77777777" w:rsidR="00603080" w:rsidRPr="003D54AC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7012" w14:textId="77777777" w:rsidR="00603080" w:rsidRPr="003D54AC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3987" w14:textId="77777777" w:rsidR="00603080" w:rsidRPr="003D54AC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EBD4" w14:textId="77777777" w:rsidR="00603080" w:rsidRPr="003D54AC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DA30" w14:textId="77777777" w:rsidR="00603080" w:rsidRPr="003D54AC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3080" w:rsidRPr="00C57FDB" w14:paraId="67472E92" w14:textId="77777777" w:rsidTr="00BC70CD">
        <w:trPr>
          <w:trHeight w:val="713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D4719" w14:textId="6616AE19" w:rsidR="00603080" w:rsidRPr="00603080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03080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21021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D498B" w14:textId="2284A9F5" w:rsidR="00603080" w:rsidRPr="00603080" w:rsidRDefault="00603080" w:rsidP="00603080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603080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Հյուսիս-հարավ ճանապարհային միջանցքի զարգացման ծրագրի Գյումրու շրջանցիկ ճանապարհի կառուցում և հիմնանորոգում, Տրանշ 5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53ED" w14:textId="2906F4C5" w:rsidR="00603080" w:rsidRPr="00603080" w:rsidRDefault="00603080" w:rsidP="00603080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Կապալի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պայմանագրերի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քանակ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A3A8" w14:textId="50E2DEAF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47D7" w14:textId="2A85AFC0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B47B" w14:textId="49510734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C76C" w14:textId="204DCDA4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5412" w14:textId="40256FAC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603080" w:rsidRPr="00C57FDB" w14:paraId="090A9898" w14:textId="77777777" w:rsidTr="00BC70CD">
        <w:trPr>
          <w:trHeight w:val="623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58C0D" w14:textId="77777777" w:rsidR="00603080" w:rsidRPr="00EF5B69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A8232" w14:textId="77777777" w:rsidR="00603080" w:rsidRPr="00EF5B69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B032" w14:textId="21B394B5" w:rsidR="00603080" w:rsidRPr="00603080" w:rsidRDefault="00603080" w:rsidP="00603080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հսկողություն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>հատ</w:t>
            </w:r>
            <w:proofErr w:type="spellEnd"/>
            <w:r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6DEB" w14:textId="7739F605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9E99" w14:textId="58AC7DE6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1F56" w14:textId="6C66B3F3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F238" w14:textId="3B125CF3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2F39" w14:textId="4A84B0DE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603080" w:rsidRPr="00C57FDB" w14:paraId="160F356B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596CA" w14:textId="77777777" w:rsidR="00603080" w:rsidRPr="00EF5B69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6BEF1" w14:textId="77777777" w:rsidR="00603080" w:rsidRPr="00EF5B69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EB41" w14:textId="5F81FF47" w:rsidR="00603080" w:rsidRPr="008E2B48" w:rsidRDefault="00603080" w:rsidP="00603080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8E2B48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t xml:space="preserve"> ՀՕՏԾ նախագծող, իրականացնող,վերահսկող, հատ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164B" w14:textId="05A0042C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3AD9" w14:textId="26113E37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7D7D" w14:textId="5891DB43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D230" w14:textId="71EBA5D7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7AF7" w14:textId="6E957786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603080" w:rsidRPr="00C57FDB" w14:paraId="676848A8" w14:textId="77777777" w:rsidTr="00BC70CD">
        <w:trPr>
          <w:trHeight w:val="184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37A0" w14:textId="77777777" w:rsidR="00603080" w:rsidRPr="007E3B11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4AB" w14:textId="77777777" w:rsidR="00603080" w:rsidRPr="003D54AC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B8CB" w14:textId="262510F2" w:rsidR="00603080" w:rsidRPr="00603080" w:rsidRDefault="00603080" w:rsidP="00603080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3830" w14:textId="771735E1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4742" w14:textId="507AEFA6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5CD5" w14:textId="17489756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3784" w14:textId="56E28486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7828" w14:textId="4B02F10E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603080" w:rsidRPr="00603080" w14:paraId="2B1BCBBD" w14:textId="77777777" w:rsidTr="00BC70CD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A8DE" w14:textId="10ACAAB8" w:rsidR="00603080" w:rsidRPr="007E3B11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31002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285C" w14:textId="67933B38" w:rsidR="00603080" w:rsidRPr="007945CB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միջոցների 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>տեխնիկական զննության գործընթացի ավտոմատացված համակարգի ներդրում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37D9" w14:textId="7D559B36" w:rsidR="00603080" w:rsidRPr="008E2B48" w:rsidRDefault="00603080" w:rsidP="00603080">
            <w:pPr>
              <w:contextualSpacing/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8E2B48">
              <w:rPr>
                <w:rFonts w:ascii="Times Armenian" w:hAnsi="Times Armenian"/>
                <w:i/>
                <w:iCs/>
                <w:color w:val="000000"/>
                <w:sz w:val="16"/>
                <w:szCs w:val="16"/>
                <w:lang w:val="hy-AM"/>
              </w:rPr>
              <w:lastRenderedPageBreak/>
              <w:t>Համակարգի գործունեության և անխափան աշխատանքի ապահովում, հատ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6549" w14:textId="4AE680E6" w:rsidR="00603080" w:rsidRPr="007945CB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791C" w14:textId="07EBD718" w:rsidR="00603080" w:rsidRPr="00603080" w:rsidRDefault="00603080" w:rsidP="00603080">
            <w:pPr>
              <w:contextualSpacing/>
              <w:jc w:val="center"/>
              <w:rPr>
                <w:rFonts w:ascii="Sylfaen" w:eastAsiaTheme="minorEastAsia" w:hAnsi="Sylfaen" w:cs="Sylfaen"/>
                <w:bCs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0DF9" w14:textId="7DA75788" w:rsidR="00603080" w:rsidRPr="007945CB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EB63" w14:textId="17D5F5DE" w:rsidR="00603080" w:rsidRPr="007945CB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1E50" w14:textId="06460A10" w:rsidR="00603080" w:rsidRPr="007945CB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Times Armenian" w:hAnsi="Times Armenian"/>
                <w:color w:val="000000"/>
                <w:sz w:val="16"/>
                <w:szCs w:val="16"/>
                <w:lang w:val="hy-AM"/>
              </w:rPr>
              <w:t>1</w:t>
            </w:r>
          </w:p>
        </w:tc>
      </w:tr>
      <w:tr w:rsidR="00603080" w:rsidRPr="00603080" w14:paraId="415CC58C" w14:textId="77777777" w:rsidTr="00BC70CD">
        <w:trPr>
          <w:trHeight w:val="201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E20E" w14:textId="77777777" w:rsidR="00603080" w:rsidRPr="003D54AC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2F77" w14:textId="77777777" w:rsidR="00603080" w:rsidRPr="003D54AC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D626" w14:textId="77777777" w:rsidR="00603080" w:rsidRPr="007945CB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5B8D" w14:textId="77777777" w:rsidR="00603080" w:rsidRPr="007945CB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11B5" w14:textId="77777777" w:rsidR="00603080" w:rsidRPr="007945CB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0C4C" w14:textId="77777777" w:rsidR="00603080" w:rsidRPr="007945CB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7448" w14:textId="77777777" w:rsidR="00603080" w:rsidRPr="007945CB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E298" w14:textId="77777777" w:rsidR="00603080" w:rsidRPr="007945CB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603080" w:rsidRPr="003D54AC" w14:paraId="6F8F658E" w14:textId="77777777" w:rsidTr="00BC70CD">
        <w:trPr>
          <w:trHeight w:val="184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36E05" w14:textId="77777777" w:rsidR="00603080" w:rsidRPr="003D54AC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6758" w14:textId="77777777" w:rsidR="00603080" w:rsidRPr="003D54AC" w:rsidRDefault="00603080" w:rsidP="00603080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7748" w14:textId="77777777" w:rsidR="00603080" w:rsidRPr="007E3B11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69B" w14:textId="77777777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BCCC" w14:textId="77777777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9255" w14:textId="77777777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B7DF" w14:textId="77777777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BC8D" w14:textId="77777777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3080" w:rsidRPr="003D54AC" w14:paraId="74E4A2FC" w14:textId="77777777" w:rsidTr="00BB118C">
        <w:trPr>
          <w:gridAfter w:val="1"/>
          <w:wAfter w:w="74" w:type="dxa"/>
        </w:trPr>
        <w:tc>
          <w:tcPr>
            <w:tcW w:w="148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4BC96"/>
            <w:hideMark/>
          </w:tcPr>
          <w:p w14:paraId="74E4A2FB" w14:textId="77777777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</w:t>
            </w:r>
            <w:proofErr w:type="spellStart"/>
            <w:proofErr w:type="gram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03080" w:rsidRPr="003D54AC" w14:paraId="74E4A304" w14:textId="77777777" w:rsidTr="00BC70CD">
        <w:trPr>
          <w:gridAfter w:val="3"/>
          <w:wAfter w:w="109" w:type="dxa"/>
          <w:trHeight w:val="35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603080" w:rsidRPr="003D54AC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603080" w:rsidRPr="003D54AC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4C0CF67C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706B8123" w:rsidR="00603080" w:rsidRPr="00C53E98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047F3C97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73426FE6" w:rsidR="00603080" w:rsidRPr="00C53E98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57C5D4E4" w:rsidR="00603080" w:rsidRPr="00EF5B69" w:rsidRDefault="00603080" w:rsidP="00603080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A74104" w:rsidRPr="003F0D40" w14:paraId="74E4A30C" w14:textId="77777777" w:rsidTr="00BC70CD">
        <w:trPr>
          <w:gridAfter w:val="3"/>
          <w:wAfter w:w="109" w:type="dxa"/>
          <w:trHeight w:val="25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23F9E8EB" w:rsidR="00A74104" w:rsidRPr="007E3B11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45693924" w:rsidR="00A74104" w:rsidRPr="00325B36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Միջպետական և հանրապետական նշանակության ավտոճանապարհների պահպանման և անվտանգ երթևեկության ծառայություններ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7" w14:textId="6D580B1F" w:rsidR="00A74104" w:rsidRPr="00325B36" w:rsidRDefault="00A74104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8,401,672.2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8" w14:textId="1E3C9B4B" w:rsidR="00A74104" w:rsidRPr="003F0D40" w:rsidRDefault="00A74104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8,329,347.3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9" w14:textId="23487951" w:rsidR="00A74104" w:rsidRPr="003F0D40" w:rsidRDefault="00A74104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8,909,347.3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A" w14:textId="246DD275" w:rsidR="00A74104" w:rsidRPr="003F0D40" w:rsidRDefault="00A74104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9,109,347.3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B" w14:textId="242F8768" w:rsidR="00A74104" w:rsidRPr="003F0D40" w:rsidRDefault="00A74104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9,200,000.5</w:t>
            </w:r>
          </w:p>
        </w:tc>
      </w:tr>
      <w:tr w:rsidR="00603080" w:rsidRPr="003D54AC" w14:paraId="6A88DA19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AE22" w14:textId="70C1F5A3" w:rsidR="00603080" w:rsidRPr="00E90134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  <w:r w:rsidRPr="00E90134"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  <w:t>11002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195B" w14:textId="5BF96D11" w:rsidR="00603080" w:rsidRPr="00E90134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  <w:r w:rsidRPr="00E90134">
              <w:rPr>
                <w:rFonts w:ascii="GHEA Grapalat" w:hAnsi="GHEA Grapalat"/>
                <w:sz w:val="16"/>
                <w:szCs w:val="16"/>
                <w:highlight w:val="yellow"/>
                <w:lang w:val="hy-AM" w:eastAsia="ru-RU"/>
              </w:rPr>
              <w:t>Մարզային նշանակության ավտոճանապարհների պահպանման և անվտանգ երթևեկության ծառայություններ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8B15" w14:textId="5B208194" w:rsidR="00603080" w:rsidRPr="00A74104" w:rsidRDefault="00603080" w:rsidP="00A74104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61FE" w14:textId="0B4B1991" w:rsidR="00603080" w:rsidRPr="008C3C4A" w:rsidRDefault="008C3C4A" w:rsidP="008C3C4A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2,673,879.60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4468" w14:textId="3691DB63" w:rsidR="00603080" w:rsidRPr="00E90134" w:rsidRDefault="00603080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42CA" w14:textId="3A4CFCFA" w:rsidR="00603080" w:rsidRPr="00E90134" w:rsidRDefault="00603080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26B6" w14:textId="150BE54B" w:rsidR="00603080" w:rsidRPr="00E90134" w:rsidRDefault="00603080" w:rsidP="00A7410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</w:p>
        </w:tc>
      </w:tr>
      <w:tr w:rsidR="00603080" w:rsidRPr="003D54AC" w14:paraId="23F24315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E3F3" w14:textId="333DFFE1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11003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A636" w14:textId="22C98E60" w:rsidR="00603080" w:rsidRPr="003D54AC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Հայաստանի Հանրապետությունում հսկիչ սարքերի (թվային տախոգրաֆի) համակարգի կարգավորում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43A8" w14:textId="2327A613" w:rsidR="00603080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35F0" w14:textId="6BC695C6" w:rsidR="00603080" w:rsidRPr="00A74104" w:rsidRDefault="00603080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EA9E" w14:textId="00B2FA2B" w:rsidR="00603080" w:rsidRPr="00A74104" w:rsidRDefault="00603080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6C3D" w14:textId="7FFCB056" w:rsidR="00603080" w:rsidRPr="00A74104" w:rsidRDefault="00603080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4CE1" w14:textId="23C4AE3C" w:rsidR="00603080" w:rsidRPr="00A74104" w:rsidRDefault="00603080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</w:tr>
      <w:tr w:rsidR="00A74104" w:rsidRPr="003D54AC" w14:paraId="26C79119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7FE5" w14:textId="2967C587" w:rsidR="00A74104" w:rsidRPr="007E3B11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11004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4364" w14:textId="780A4CCC" w:rsidR="00A74104" w:rsidRPr="007945CB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7945C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Ավտոմոբիլային ճանապարհների ցանցի հսկողություն, ուսումնասիրություններ և փորձաքննություններ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2CF2" w14:textId="668A5675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</w:t>
            </w: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317,753.30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FCAE" w14:textId="2A75819C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317,753.30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84F8" w14:textId="10BCE1FC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370,000.00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C4D5" w14:textId="39364807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370,000.00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F5B3" w14:textId="72761952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370,000.00 </w:t>
            </w:r>
          </w:p>
        </w:tc>
      </w:tr>
      <w:tr w:rsidR="00A74104" w:rsidRPr="003D54AC" w14:paraId="58733818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5385" w14:textId="1A6CFCF5" w:rsidR="00A74104" w:rsidRPr="007E3B11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11009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D288" w14:textId="285F4C40" w:rsidR="00A74104" w:rsidRPr="007945CB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7945C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Ասիական զարգացման բանկի աջակցությամբ իրականացվող Հյուսիս-հարավ միջանցքի զարգացման ծրագրի համակարգում և կառավարում (Տրանշ 2)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949A" w14:textId="7111749D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C12C49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</w:t>
            </w: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203,555.40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D90C" w14:textId="594D9ADE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12,000.00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79FF" w14:textId="3DFEB8E4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163,232.73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2745" w14:textId="65C9B546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50D2" w14:textId="0968406C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A74104" w:rsidRPr="003D54AC" w14:paraId="224CBE99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C636" w14:textId="27C13B11" w:rsidR="00A74104" w:rsidRPr="007E3B11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11011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E920" w14:textId="19021AD0" w:rsidR="00A74104" w:rsidRPr="007945CB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945C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Ասիական զարգացման բանկի աջակցությամբ իրականացվող Հյուսիս-հարավ միջանցքի  զարգացման ծրագրի համակարգում և կառավարում (Տրանշ 3)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2C7E" w14:textId="0BB4F24C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 </w:t>
            </w: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241,263.90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BCA2" w14:textId="5D88E88F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296,141.20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6B0A" w14:textId="28A44D6B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7,800.00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56D2" w14:textId="3DBE547C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7741" w14:textId="49BBECBE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A74104" w:rsidRPr="003D54AC" w14:paraId="0E881B64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C015" w14:textId="3447425F" w:rsidR="00A74104" w:rsidRPr="007E3B11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11012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D0EE" w14:textId="5E9481DB" w:rsidR="00A74104" w:rsidRPr="007945CB" w:rsidRDefault="00A74104" w:rsidP="00A7410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945C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Եվրասիական զարգացման բանկի աջակցությամբ իրականացվող Հյուսիս-հարավ միջանցքի զարգացման ծրագրի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F223" w14:textId="316F2317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</w:t>
            </w: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2,931,848.00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DA9F" w14:textId="5305C1FE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1,066,280.00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B832" w14:textId="7C7290FE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697,905.00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03A5" w14:textId="4ACAC004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292,995.00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B498" w14:textId="51C13603" w:rsidR="00A74104" w:rsidRPr="00A74104" w:rsidRDefault="00A74104" w:rsidP="00A74104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56999" w:rsidRPr="003D54AC" w14:paraId="520368A6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9E8D" w14:textId="549E1D65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11016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736C" w14:textId="14BBB77C" w:rsidR="00856999" w:rsidRPr="007945C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Սիսիան-Քաջարան 60կմ-ի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B4CD" w14:textId="6826FD2A" w:rsidR="00856999" w:rsidRPr="00080868" w:rsidRDefault="00856999" w:rsidP="0085699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25,000.00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E9A7" w14:textId="3ACB318A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1,525,000.00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6298" w14:textId="20384996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1,072,700.00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1A2A" w14:textId="2A6BB9CA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1,186,600.00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98E5" w14:textId="01C33A00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969,320.00 </w:t>
            </w:r>
          </w:p>
        </w:tc>
      </w:tr>
      <w:tr w:rsidR="00856999" w:rsidRPr="003D54AC" w14:paraId="1D80EF9B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2D8F" w14:textId="37D29494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11017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8E0F" w14:textId="007AD49C" w:rsidR="00856999" w:rsidRPr="007945C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A2983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Քաջարանի թունելի և մոտեցումների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762" w14:textId="7C4E5B77" w:rsidR="00856999" w:rsidRPr="00080868" w:rsidRDefault="00856999" w:rsidP="0085699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183,761.80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84CE" w14:textId="6517D67F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300,000.00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CEE" w14:textId="5E8CA020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213,167.00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674E" w14:textId="53E7CB3C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201,940.00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1B2B" w14:textId="7E6C8DF1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201,940.00 </w:t>
            </w:r>
          </w:p>
        </w:tc>
      </w:tr>
      <w:tr w:rsidR="00856999" w:rsidRPr="003D54AC" w14:paraId="196EF024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B8CC" w14:textId="021E2E87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11020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4E37" w14:textId="033B1FDF" w:rsidR="00856999" w:rsidRPr="007945C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740D6C">
              <w:rPr>
                <w:rFonts w:ascii="GHEA Grapalat" w:hAnsi="GHEA Grapalat"/>
                <w:sz w:val="16"/>
                <w:szCs w:val="16"/>
                <w:lang w:val="hy-AM" w:eastAsia="ru-RU"/>
              </w:rPr>
              <w:t>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613B" w14:textId="2A597B5F" w:rsidR="00856999" w:rsidRPr="00080868" w:rsidRDefault="00856999" w:rsidP="00856999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        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-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F8B1" w14:textId="0E70FD6E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200,000.00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5320" w14:textId="505C1966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1,026,565.00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CEA3" w14:textId="60B0ACEB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681,325.00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1F26" w14:textId="510B2581" w:rsidR="00856999" w:rsidRPr="00080868" w:rsidRDefault="00856999" w:rsidP="00856999">
            <w:pPr>
              <w:contextualSpacing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326,930.00 </w:t>
            </w:r>
          </w:p>
        </w:tc>
      </w:tr>
      <w:tr w:rsidR="0026419D" w:rsidRPr="003D54AC" w14:paraId="13B73FD5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7BA9" w14:textId="007FA8FB" w:rsidR="0026419D" w:rsidRPr="007E3B11" w:rsidRDefault="0026419D" w:rsidP="0026419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21001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BBF1" w14:textId="704534EB" w:rsidR="0026419D" w:rsidRPr="003D54AC" w:rsidRDefault="0026419D" w:rsidP="0026419D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Պետական</w:t>
            </w:r>
            <w:proofErr w:type="spellEnd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նշանակության</w:t>
            </w:r>
            <w:proofErr w:type="spellEnd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ավտոճանապարհների</w:t>
            </w:r>
            <w:proofErr w:type="spellEnd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հիմնանորոգում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D336" w14:textId="71F12535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59,695,056.1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7D1D" w14:textId="266EFC88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59,000,000.00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6161" w14:textId="009CECCE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59,149,250.0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A7A6" w14:textId="584424AE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62,106,712.5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AE1" w14:textId="366E1D31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65,212,045.0</w:t>
            </w:r>
          </w:p>
        </w:tc>
      </w:tr>
      <w:tr w:rsidR="0026419D" w:rsidRPr="003D54AC" w14:paraId="66069103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9CE7" w14:textId="3417FCA1" w:rsidR="0026419D" w:rsidRPr="007E3B11" w:rsidRDefault="0026419D" w:rsidP="0026419D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21002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318B" w14:textId="14851631" w:rsidR="0026419D" w:rsidRPr="003D54AC" w:rsidRDefault="0026419D" w:rsidP="0026419D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Տրանսպորտային</w:t>
            </w:r>
            <w:proofErr w:type="spellEnd"/>
            <w:r w:rsidRPr="00B87F35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օբյեկտների</w:t>
            </w:r>
            <w:proofErr w:type="spellEnd"/>
            <w:r w:rsidRPr="00B87F35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հիմնանորոգում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836D" w14:textId="14638764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706,235.9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D5F2" w14:textId="46579EC2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2,500,000.00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8D98" w14:textId="7E11E780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3,995,100.0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AA2F" w14:textId="491AC201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4,471,200.0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75C2" w14:textId="3FBCA913" w:rsidR="0026419D" w:rsidRPr="00080868" w:rsidRDefault="0026419D" w:rsidP="0026419D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5,500,000.0</w:t>
            </w:r>
          </w:p>
        </w:tc>
      </w:tr>
      <w:tr w:rsidR="00856999" w:rsidRPr="003D54AC" w14:paraId="0B53AEB6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1282" w14:textId="36EE1E4C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21006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C6B8" w14:textId="5A74CBB1" w:rsidR="00856999" w:rsidRPr="007945CB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7945C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Ասիական զարգացման բանկի աջակցությամբ իրականացվող Հյուսիս-հարավ միջանցքի զարգացման վարկային ծրագիր, Տրանշ 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2AE1" w14:textId="7B956798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6,454,995.20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CFC2" w14:textId="728107B0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11,071,590.90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0D08" w14:textId="33337496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10,330,000.00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D7A7" w14:textId="7190C520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2,580,500.00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0326" w14:textId="59E75568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      -   </w:t>
            </w:r>
          </w:p>
        </w:tc>
      </w:tr>
      <w:tr w:rsidR="00856999" w:rsidRPr="003D54AC" w14:paraId="78B32637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3642" w14:textId="2B1E0672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21009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5D2A" w14:textId="60BF8E57" w:rsidR="00856999" w:rsidRPr="00AE7E3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7945C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Եվրոպական ներդրումային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F045" w14:textId="2048C362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2,990,491.50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6300" w14:textId="2A671C97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3,616,569.40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F256" w14:textId="07B40444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2,140.00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801E" w14:textId="46BB9791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        -  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E58C" w14:textId="25B260C2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      -   </w:t>
            </w:r>
          </w:p>
        </w:tc>
      </w:tr>
      <w:tr w:rsidR="00856999" w:rsidRPr="003D54AC" w14:paraId="1F4D6356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FDA6" w14:textId="531348E1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91E8" w14:textId="157456B2" w:rsidR="00856999" w:rsidRPr="00AE7E3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AE7E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Ասիական զարգացման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71DC" w14:textId="16E36902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1,829,720.51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D313" w14:textId="141068D6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7,570,160.40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44B0" w14:textId="18038F34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1,000,000.88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E408" w14:textId="2BDACF93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        -  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0DC8" w14:textId="045A1632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      -   </w:t>
            </w:r>
          </w:p>
        </w:tc>
      </w:tr>
      <w:tr w:rsidR="00856999" w:rsidRPr="00C57FDB" w14:paraId="2E7622F6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9079" w14:textId="6DDE4844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21012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45CD" w14:textId="63044086" w:rsidR="00856999" w:rsidRPr="00AE7E3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AE7E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Եվրասիական զարգացման բանկի աջակցությամբ իրականացվող Հյուսիս-հարավ միջանցքի զարգացման ծրագիր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AD20" w14:textId="489BCC7C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5,253,924.30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94CB" w14:textId="1C00833F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13,830,833.40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065D" w14:textId="5AB7C554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19,386,240.00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F6B9" w14:textId="5719FF41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32,310,400.00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0859" w14:textId="1B62555B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12,116,400.00 </w:t>
            </w:r>
          </w:p>
        </w:tc>
      </w:tr>
      <w:tr w:rsidR="00856999" w:rsidRPr="003D54AC" w14:paraId="318EC691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9E20" w14:textId="6DA46EEF" w:rsidR="00856999" w:rsidRPr="007E3B11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21017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2131" w14:textId="44A7F154" w:rsidR="00856999" w:rsidRPr="00AE7E3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AE7E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Եմ աջակցությամբ իրականացվող վարկային ծրագրի շրջանակներում Սիսիան-Քաջարան 60կմ ճանապարհահատվածի կառուցում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407A" w14:textId="1B369B24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        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-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3C79" w14:textId="7614876A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250,000.00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B19E" w14:textId="552C0E97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15,800,000.00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D510" w14:textId="1402639B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30,291,000.00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9869" w14:textId="3AB3E78F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44,830,680.00 </w:t>
            </w:r>
          </w:p>
        </w:tc>
      </w:tr>
      <w:tr w:rsidR="00856999" w:rsidRPr="00C57FDB" w14:paraId="3A6A993D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EA3E" w14:textId="004F3169" w:rsidR="00856999" w:rsidRPr="00AE7E3B" w:rsidRDefault="00856999" w:rsidP="008569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AE7E3B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21018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083E" w14:textId="69CA822F" w:rsidR="00856999" w:rsidRPr="00AE7E3B" w:rsidRDefault="00856999" w:rsidP="00856999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AE7E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0373" w14:textId="2B0BBF88" w:rsidR="00856999" w:rsidRPr="008E2B4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0CD9" w14:textId="6CBA87D3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250,000.00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B1E8" w14:textId="4AF98A89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10,000,000.00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D94A" w14:textId="62447E5D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20,000,000.00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B4B7" w14:textId="78B09265" w:rsidR="00856999" w:rsidRPr="00080868" w:rsidRDefault="00856999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20,000,000.00 </w:t>
            </w:r>
          </w:p>
        </w:tc>
      </w:tr>
      <w:tr w:rsidR="00603080" w:rsidRPr="003D54AC" w14:paraId="4B5611EC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7B05" w14:textId="54EBC210" w:rsidR="00603080" w:rsidRPr="007E3B11" w:rsidRDefault="00603080" w:rsidP="00603080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21019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608F" w14:textId="0E8A2687" w:rsidR="00603080" w:rsidRPr="00AE7E3B" w:rsidRDefault="00603080" w:rsidP="00603080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AE7E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Վթարային իրավիճակներում արտակարգ օպերատիվ ծառայությունների կանչի ավտոմատացված համակարգերի ներդրում 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1D73" w14:textId="77777777" w:rsidR="00603080" w:rsidRPr="008E2B48" w:rsidRDefault="00603080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93E7" w14:textId="2DB1CDBE" w:rsidR="00603080" w:rsidRPr="00080868" w:rsidRDefault="00603080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D791" w14:textId="5D87E74E" w:rsidR="00603080" w:rsidRPr="00080868" w:rsidRDefault="00603080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9690" w14:textId="3981C570" w:rsidR="00603080" w:rsidRPr="00080868" w:rsidRDefault="00603080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F7B1" w14:textId="4A0C41D0" w:rsidR="00603080" w:rsidRPr="00080868" w:rsidRDefault="00603080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</w:tr>
      <w:tr w:rsidR="003B1CB8" w:rsidRPr="003D54AC" w14:paraId="7B4036D2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764" w14:textId="77777777" w:rsidR="003B1CB8" w:rsidRPr="007E3B11" w:rsidRDefault="003B1CB8" w:rsidP="003B1CB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21020</w:t>
            </w:r>
          </w:p>
          <w:p w14:paraId="3FFA75A8" w14:textId="64F4D1B9" w:rsidR="003B1CB8" w:rsidRPr="007E3B11" w:rsidRDefault="003B1CB8" w:rsidP="003B1CB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8F97" w14:textId="45387B95" w:rsidR="003B1CB8" w:rsidRPr="00080868" w:rsidRDefault="003B1CB8" w:rsidP="003B1CB8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8086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Միջպետական և հանրապետական նշանակության ավտոճանապարհների միջին նորոգում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5A5E" w14:textId="2C6E6F07" w:rsidR="003B1CB8" w:rsidRPr="00080868" w:rsidRDefault="003B1CB8" w:rsidP="003B1CB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6,540,820</w:t>
            </w:r>
            <w:r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78B3" w14:textId="3848150E" w:rsidR="003B1CB8" w:rsidRPr="00080868" w:rsidRDefault="003B1CB8" w:rsidP="003B1CB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5,088,982</w:t>
            </w:r>
            <w:r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FD8" w14:textId="38145A42" w:rsidR="003B1CB8" w:rsidRPr="00080868" w:rsidRDefault="003B1CB8" w:rsidP="003B1CB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5,800,000</w:t>
            </w:r>
            <w:r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9BD7" w14:textId="03ECD901" w:rsidR="003B1CB8" w:rsidRPr="00080868" w:rsidRDefault="003B1CB8" w:rsidP="003B1CB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6,300,000</w:t>
            </w:r>
            <w:r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4DB0" w14:textId="2CB55CBF" w:rsidR="003B1CB8" w:rsidRPr="00080868" w:rsidRDefault="003B1CB8" w:rsidP="003B1CB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6,900,000</w:t>
            </w:r>
            <w:r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</w:tr>
      <w:tr w:rsidR="00F508B4" w:rsidRPr="00C57FDB" w14:paraId="66BF40D9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AFA6" w14:textId="7CDA7C47" w:rsidR="00F508B4" w:rsidRPr="007E3B11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21021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754F" w14:textId="64C26602" w:rsidR="00F508B4" w:rsidRPr="00AE7E3B" w:rsidRDefault="00F508B4" w:rsidP="00F508B4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AE7E3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10DE" w14:textId="67DF4683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                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-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0530" w14:textId="7BA0FEC8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200,000.00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FC0D" w14:textId="6A5B2DC6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1,200,000.00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2AB5" w14:textId="46F7ED28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8,400,000.00 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2D22" w14:textId="3051E469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10,000,000.00 </w:t>
            </w:r>
          </w:p>
        </w:tc>
      </w:tr>
      <w:tr w:rsidR="00F508B4" w:rsidRPr="003D54AC" w14:paraId="2BC54260" w14:textId="77777777" w:rsidTr="00BC70CD">
        <w:trPr>
          <w:gridAfter w:val="3"/>
          <w:wAfter w:w="109" w:type="dxa"/>
          <w:trHeight w:val="30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D369" w14:textId="18AD3ABC" w:rsidR="00F508B4" w:rsidRPr="007E3B11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E3B1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31002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19FF" w14:textId="48B30494" w:rsidR="00F508B4" w:rsidRPr="007945CB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Տրանսպորտային միջոցների տեխնիկական զննության գործընթացի ավտոմատացված համակարգի ներդրում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0B45" w14:textId="66D348CD" w:rsidR="00F508B4" w:rsidRPr="008E2B4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3039" w14:textId="3A4D9627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E062" w14:textId="40E1A6B4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FC19" w14:textId="2BC52162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586" w14:textId="449E65D9" w:rsidR="00F508B4" w:rsidRPr="00080868" w:rsidRDefault="00F508B4" w:rsidP="00080868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</w:tr>
      <w:tr w:rsidR="002C6092" w:rsidRPr="003D54AC" w14:paraId="74E4A323" w14:textId="77777777" w:rsidTr="00035404">
        <w:trPr>
          <w:gridAfter w:val="2"/>
          <w:wAfter w:w="98" w:type="dxa"/>
          <w:trHeight w:val="285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1D" w14:textId="77777777" w:rsidR="002C6092" w:rsidRPr="003D54AC" w:rsidRDefault="002C6092" w:rsidP="002C6092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1E" w14:textId="0715A4E7" w:rsidR="002C6092" w:rsidRPr="005117C3" w:rsidRDefault="002C6092" w:rsidP="002C6092">
            <w:pPr>
              <w:contextualSpacing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117C3"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  <w:t>95,776,098.71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1F" w14:textId="682D5C4F" w:rsidR="002C6092" w:rsidRPr="003D7906" w:rsidRDefault="002C6092" w:rsidP="002C609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122,970,449.66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20" w14:textId="0C748CC5" w:rsidR="002C6092" w:rsidRPr="005117C3" w:rsidRDefault="002C6092" w:rsidP="002C6092">
            <w:pPr>
              <w:contextualSpacing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117C3"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  <w:t>139,234,447.91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21" w14:textId="05E9CAF7" w:rsidR="002C6092" w:rsidRPr="005117C3" w:rsidRDefault="002C6092" w:rsidP="002C6092">
            <w:pPr>
              <w:contextualSpacing/>
              <w:jc w:val="center"/>
              <w:rPr>
                <w:rFonts w:ascii="Calibri" w:hAnsi="Calibri"/>
                <w:b/>
                <w:bCs/>
                <w:color w:val="000000"/>
                <w:highlight w:val="yellow"/>
              </w:rPr>
            </w:pPr>
            <w:r w:rsidRPr="005117C3"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  <w:t>178,413,019.80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22" w14:textId="4FB5724F" w:rsidR="002C6092" w:rsidRPr="005117C3" w:rsidRDefault="002C6092" w:rsidP="002C6092">
            <w:pPr>
              <w:contextualSpacing/>
              <w:jc w:val="center"/>
              <w:rPr>
                <w:rFonts w:ascii="Sylfaen" w:hAnsi="Sylfaen"/>
                <w:b/>
                <w:bCs/>
                <w:color w:val="000000"/>
                <w:highlight w:val="yellow"/>
                <w:lang w:val="hy-AM"/>
              </w:rPr>
            </w:pPr>
            <w:r w:rsidRPr="005117C3"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  <w:t>175,738,315.50</w:t>
            </w:r>
          </w:p>
        </w:tc>
      </w:tr>
      <w:tr w:rsidR="00F508B4" w:rsidRPr="003D54AC" w14:paraId="74E4A325" w14:textId="06FF1CC1" w:rsidTr="00BB118C">
        <w:trPr>
          <w:gridAfter w:val="1"/>
          <w:wAfter w:w="74" w:type="dxa"/>
        </w:trPr>
        <w:tc>
          <w:tcPr>
            <w:tcW w:w="148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4BC96"/>
            <w:hideMark/>
          </w:tcPr>
          <w:p w14:paraId="03FED6D5" w14:textId="5B42F7F0" w:rsidR="00F508B4" w:rsidRPr="003D54AC" w:rsidRDefault="00F508B4" w:rsidP="00F508B4"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</w:t>
            </w:r>
            <w:proofErr w:type="spellStart"/>
            <w:proofErr w:type="gram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F508B4" w:rsidRPr="003D54AC" w14:paraId="74E4A32C" w14:textId="77777777" w:rsidTr="00BC70CD">
        <w:trPr>
          <w:gridAfter w:val="2"/>
          <w:wAfter w:w="98" w:type="dxa"/>
          <w:trHeight w:val="18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481FC7B6" w:rsidR="00F508B4" w:rsidRPr="003D54AC" w:rsidRDefault="00F508B4" w:rsidP="00F508B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22796802" w:rsidR="00F508B4" w:rsidRPr="00C53E98" w:rsidRDefault="00F508B4" w:rsidP="00F508B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27E284D3" w:rsidR="00F508B4" w:rsidRPr="00C53E98" w:rsidRDefault="00F508B4" w:rsidP="00F508B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17D02437" w:rsidR="00F508B4" w:rsidRPr="00C53E98" w:rsidRDefault="00F508B4" w:rsidP="00F508B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4571F755" w:rsidR="00F508B4" w:rsidRPr="00C53E98" w:rsidRDefault="00F508B4" w:rsidP="00F508B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330C4BD4" w:rsidR="00F508B4" w:rsidRPr="00C53E98" w:rsidRDefault="00F508B4" w:rsidP="00F508B4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</w:tr>
      <w:tr w:rsidR="00F508B4" w:rsidRPr="003D54AC" w14:paraId="74E4A333" w14:textId="77777777" w:rsidTr="00BC70CD">
        <w:trPr>
          <w:gridAfter w:val="2"/>
          <w:wAfter w:w="98" w:type="dxa"/>
          <w:trHeight w:val="77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F508B4" w:rsidRPr="003D54AC" w:rsidRDefault="00F508B4" w:rsidP="00F508B4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՝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77777777" w:rsidR="00F508B4" w:rsidRPr="003D54AC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77777777" w:rsidR="00F508B4" w:rsidRPr="003D54AC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7777777" w:rsidR="00F508B4" w:rsidRPr="003D54AC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77777777" w:rsidR="00F508B4" w:rsidRPr="003D54AC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77777777" w:rsidR="00F508B4" w:rsidRPr="003D54AC" w:rsidRDefault="00F508B4" w:rsidP="00F508B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0819DA" w:rsidRPr="003D54AC" w14:paraId="74E4A33A" w14:textId="77777777" w:rsidTr="00BF7513">
        <w:trPr>
          <w:gridAfter w:val="2"/>
          <w:wAfter w:w="98" w:type="dxa"/>
          <w:trHeight w:val="167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0819DA" w:rsidRPr="003D54AC" w:rsidRDefault="000819DA" w:rsidP="000819DA">
            <w:pPr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35" w14:textId="7030933E" w:rsidR="000819DA" w:rsidRPr="005117C3" w:rsidRDefault="000819DA" w:rsidP="000819DA">
            <w:pPr>
              <w:contextualSpacing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5117C3"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  <w:t>80,633,825.80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36" w14:textId="5DBA82D7" w:rsidR="000819DA" w:rsidRPr="00D50352" w:rsidRDefault="000819DA" w:rsidP="000819DA">
            <w:pPr>
              <w:contextualSpacing/>
              <w:rPr>
                <w:rFonts w:ascii="GHEA Grapalat" w:eastAsiaTheme="minorEastAsia" w:hAnsi="GHEA Grapalat" w:cs="Sylfaen"/>
                <w:b/>
                <w:bCs/>
                <w:i/>
                <w:sz w:val="22"/>
                <w:szCs w:val="22"/>
                <w:highlight w:val="yellow"/>
              </w:rPr>
            </w:pPr>
            <w:r w:rsidRPr="00D503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94,958,160.76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37" w14:textId="74BC5AD9" w:rsidR="000819DA" w:rsidRPr="00D50352" w:rsidRDefault="000819DA" w:rsidP="000819DA">
            <w:pPr>
              <w:contextualSpacing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503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88,530,084.33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38" w14:textId="166E1FAE" w:rsidR="000819DA" w:rsidRPr="00D50352" w:rsidRDefault="000819DA" w:rsidP="000819DA">
            <w:pPr>
              <w:contextualSpacing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503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111,363,607.80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39" w14:textId="4616DE4C" w:rsidR="000819DA" w:rsidRPr="00D50352" w:rsidRDefault="000819DA" w:rsidP="000819DA">
            <w:pPr>
              <w:contextualSpacing/>
              <w:rPr>
                <w:rFonts w:ascii="Calibri" w:hAnsi="Calibri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D5035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102,701,131.82</w:t>
            </w:r>
          </w:p>
        </w:tc>
      </w:tr>
      <w:tr w:rsidR="00320385" w:rsidRPr="003D54AC" w14:paraId="74E4A341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3B" w14:textId="0ABCC958" w:rsidR="00320385" w:rsidRPr="00344B66" w:rsidRDefault="00320385" w:rsidP="00320385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44B6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Միջպետական և հանրապետական նշանակության ավտոճանապարհների պահպանման և անվտանգ երթևեկության ծառայություններ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3C" w14:textId="08372EF3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8,401,672.2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3D" w14:textId="47D7CD73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8,329,347.3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3E" w14:textId="1B0A28C9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8,909,347.3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3F" w14:textId="6BDC37F2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9,109,347.3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40" w14:textId="1912B957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9,200,000.5</w:t>
            </w:r>
          </w:p>
        </w:tc>
      </w:tr>
      <w:tr w:rsidR="00320385" w:rsidRPr="003D54AC" w14:paraId="49CDD3D9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9FB68A" w14:textId="1348D2E5" w:rsidR="00320385" w:rsidRPr="00113220" w:rsidRDefault="00320385" w:rsidP="0032038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highlight w:val="yellow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highlight w:val="yellow"/>
                <w:lang w:val="hy-AM"/>
              </w:rPr>
              <w:t>Մարզային նշանակության ավտոճանապարհների պահպանման և անվտանգ երթևեկության ծառայություններ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85AE" w14:textId="7E5CEE2E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2ADF" w14:textId="4BE59E32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2,673,879.60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6B81" w14:textId="42F2D335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FA12" w14:textId="789D796F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65F1" w14:textId="4C4887B7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</w:p>
        </w:tc>
      </w:tr>
      <w:tr w:rsidR="00320385" w:rsidRPr="003D54AC" w14:paraId="21CD000D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A00FE7" w14:textId="0E512208" w:rsidR="00320385" w:rsidRPr="00344B66" w:rsidRDefault="00320385" w:rsidP="0032038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44B6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Հայաստանի Հանրապետությունում հսկիչ սարքերի (թվային տախոգրաֆի) համակարգի կարգավորում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E0CB" w14:textId="1F61E9F1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9759" w14:textId="025DD20F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15BC" w14:textId="751023D7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66C" w14:textId="1D5C0949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2102" w14:textId="2C98682A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31,000.00</w:t>
            </w:r>
          </w:p>
        </w:tc>
      </w:tr>
      <w:tr w:rsidR="00320385" w:rsidRPr="003D54AC" w14:paraId="32A8A62F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87C0A6" w14:textId="04B197E5" w:rsidR="00320385" w:rsidRPr="00344B66" w:rsidRDefault="00320385" w:rsidP="0032038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44B6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Ավտոմոբիլային ճանապարհների ցանցի հսկողություն, ուսումնասիրություններ և փորձաքննություններ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768D" w14:textId="647C9D39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</w:t>
            </w: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317,753.30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B552" w14:textId="2BC3B464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317,753.30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EA2D" w14:textId="35B7CC63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370,000.00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9398" w14:textId="21AF8010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370,000.00 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007D" w14:textId="35D40CAC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370,000.00 </w:t>
            </w:r>
          </w:p>
        </w:tc>
      </w:tr>
      <w:tr w:rsidR="00320385" w:rsidRPr="003D54AC" w14:paraId="49A39106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4BB25F" w14:textId="126629CC" w:rsidR="00320385" w:rsidRPr="00344B66" w:rsidRDefault="00320385" w:rsidP="0032038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44B6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Պետական նշանակության ավտոճանապարհների հիմնանորոգում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B256" w14:textId="30469FC9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59,695,056.09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868E" w14:textId="55312D91" w:rsidR="00320385" w:rsidRPr="004C67D3" w:rsidRDefault="00A24838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59</w:t>
            </w:r>
            <w:r w:rsidR="00320385"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000</w:t>
            </w:r>
            <w:r w:rsidR="00320385"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000</w:t>
            </w:r>
            <w:r w:rsidR="00320385"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AC0F" w14:textId="7842B516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59,149,250.00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974F" w14:textId="1379BB35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62,106,712.50 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A611" w14:textId="2F642CF6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65,212,045.00 </w:t>
            </w:r>
          </w:p>
        </w:tc>
      </w:tr>
      <w:tr w:rsidR="00320385" w:rsidRPr="003D54AC" w14:paraId="2152BAA6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FF6B86" w14:textId="5A7ADAD6" w:rsidR="00320385" w:rsidRPr="00344B66" w:rsidRDefault="00320385" w:rsidP="0032038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44B6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Տրանսպորտային օբյեկտների հիմնանորոգում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AD13" w14:textId="5AEF6FBE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706,235.90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90FD" w14:textId="00FD8800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</w:t>
            </w:r>
            <w:r w:rsidR="002373A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,</w:t>
            </w:r>
            <w:r w:rsidR="002373A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50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0,</w:t>
            </w:r>
            <w:r w:rsidR="002373A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00.90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00A4" w14:textId="2E820648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3,995,100.00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7F67" w14:textId="716EB615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4,471,200.00 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5482" w14:textId="69B6AC70" w:rsidR="00320385" w:rsidRPr="004C67D3" w:rsidRDefault="00320385" w:rsidP="00320385">
            <w:pPr>
              <w:contextualSpacing/>
              <w:jc w:val="center"/>
              <w:rPr>
                <w:rFonts w:ascii="GHEA Grapalat" w:hAnsi="GHEA Grapalat"/>
                <w:color w:val="000000"/>
                <w:highlight w:val="yellow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5,500,000.00 </w:t>
            </w:r>
          </w:p>
        </w:tc>
      </w:tr>
      <w:tr w:rsidR="005F6FF5" w:rsidRPr="003D54AC" w14:paraId="12BB7B37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BD35C2" w14:textId="1914859A" w:rsidR="005F6FF5" w:rsidRPr="00344B66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7945C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Ավտոմոբիլային ճանապարհների ցանցի հսկողություն, ուսումնասիրություններ և փորձաքննություններ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4777" w14:textId="43561D24" w:rsidR="005F6FF5" w:rsidRPr="00080868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8E2B4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</w:t>
            </w: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317,753.30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80F6" w14:textId="59A8D0C2" w:rsidR="005F6FF5" w:rsidRPr="00080868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317,753.30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4A4F" w14:textId="3C5D84C8" w:rsidR="005F6FF5" w:rsidRPr="00080868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370,000.00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BCF3" w14:textId="6ABBD27B" w:rsidR="005F6FF5" w:rsidRPr="00080868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370,000.00 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80AF" w14:textId="4286B31E" w:rsidR="005F6FF5" w:rsidRPr="00080868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A74104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370,000.00 </w:t>
            </w:r>
          </w:p>
        </w:tc>
      </w:tr>
      <w:tr w:rsidR="005F6FF5" w:rsidRPr="003D54AC" w14:paraId="52A3D706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C193E7" w14:textId="6C2B64CB" w:rsidR="005F6FF5" w:rsidRPr="00344B66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44B6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Միջպետական և հանրապետական նշանակության ավտոճանապարհների միջին նորոգում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C0D" w14:textId="01796031" w:rsidR="005F6FF5" w:rsidRPr="00113220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11322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             </w:t>
            </w:r>
            <w:r w:rsidRPr="0011322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6,540,820.60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7795" w14:textId="50F9BFC6" w:rsidR="005F6FF5" w:rsidRPr="00113220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11322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            5,088,982.00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6872" w14:textId="4108A89E" w:rsidR="005F6FF5" w:rsidRPr="00113220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11322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                           5,900,000.00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A4AB" w14:textId="2C9E06D6" w:rsidR="005F6FF5" w:rsidRPr="00113220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11322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    6,300,000.00 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2A5C" w14:textId="515300C0" w:rsidR="005F6FF5" w:rsidRPr="00113220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11322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             6,900,000.00 </w:t>
            </w:r>
          </w:p>
        </w:tc>
      </w:tr>
      <w:tr w:rsidR="005F6FF5" w:rsidRPr="003D54AC" w14:paraId="27ABD280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B5A1F6" w14:textId="1FA0D3D8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Ասիական զարգացման բանկի աջակցությամբ իրականացվող Հյուսիս-հարավ միջանցքի զարգացման ծրագրի համակարգում և կառավարում ( Տրանշ 2)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3023A" w14:textId="041EB00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200855.9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95D31" w14:textId="1E12D417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8D1E0" w14:textId="06C5EBA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157211.6004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87D9A" w14:textId="00D8A7D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7671E" w14:textId="601231E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02FEA0EA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5B741DC" w14:textId="2E24F3E8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Ասիական զարգացման բանկի աջակցությամբ իրականացվող Հյուսիս-հարավ միջանցքի</w:t>
            </w: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 xml:space="preserve"> զարգացման ծրագրի համակարգում և կառավարում (Տրանշ 3)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641BA" w14:textId="54C4BEF7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4841.7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46E3E" w14:textId="72A7F6E6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12048.4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E2B1" w14:textId="173FC8D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5600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6738B" w14:textId="41979C9A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B9422" w14:textId="1FD4D79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520CAE8B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D6FEC33" w14:textId="5CAEA2C2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Եվրասիական զարգացման բանկի աջակցությամբ իրականացվող Հյուսիս-հարավ միջանցքի զարգացման ծրագրի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54D66" w14:textId="4C5C4A7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2896836.8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72FFA" w14:textId="0141BD1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3370249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84F35" w14:textId="65CFB56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294025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35F5F" w14:textId="14DC4CC7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181465.0002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EA56B" w14:textId="06ACE35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1CF3AB7B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90FEEF" w14:textId="470C7551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Սիսիան-Քաջարան 60կմ-ի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0FB02" w14:textId="1CFF391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A2996" w14:textId="191EAF0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1514585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A1943" w14:textId="6306127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1072700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7FAE8" w14:textId="5E90B59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580780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14869" w14:textId="41A995C0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161560</w:t>
            </w:r>
          </w:p>
        </w:tc>
      </w:tr>
      <w:tr w:rsidR="005F6FF5" w:rsidRPr="003D54AC" w14:paraId="5F6FAF38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063E29" w14:textId="6EA84AF5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Քաջարանի թունելի և մոտեցումների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B98BD" w14:textId="142E251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183761.8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F6F71" w14:textId="4D868BA3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2049911.26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014A" w14:textId="68E4531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44750.00027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55969" w14:textId="13D6D2CC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33522.99627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3EFB4" w14:textId="443817D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33522.99627</w:t>
            </w:r>
          </w:p>
        </w:tc>
      </w:tr>
      <w:tr w:rsidR="005F6FF5" w:rsidRPr="003D54AC" w14:paraId="63FCD363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DCF275A" w14:textId="34DB8EF3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5989E" w14:textId="5A83772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C8EAF" w14:textId="3B837E6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AACA2" w14:textId="1FDDA2C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754119.9956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DB39F" w14:textId="710C9AB6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408879.9998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09C66" w14:textId="68CC9E16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54490</w:t>
            </w:r>
          </w:p>
        </w:tc>
      </w:tr>
      <w:tr w:rsidR="005F6FF5" w:rsidRPr="003D54AC" w14:paraId="7E8D6C8B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5633938" w14:textId="5444F9B8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Ասիական զարգացման բանկի աջակցությամբ իրականացվող Հյուսիս-հարավ միջանցքի զարգացման վարկային ծրագիր, Տրանշ 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6FF2D" w14:textId="1123D890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547599.9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80F0D" w14:textId="2146D43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4508148.3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65E48" w14:textId="4801E3A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2500000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BD3F6" w14:textId="7C169DC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1087000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F5C1D" w14:textId="3673A4A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33B7B559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243D3C2" w14:textId="5719D9E4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Եվրոպական ներդրումային բանկի աջակցությամբ իրականացվող Հյուսիս-հարավ միջանցքի  զարգացման վարկային ծրագիր, Տրանշ 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FA30D" w14:textId="2794AF7C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757993.5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F00F0" w14:textId="0871239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602761.4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3E183" w14:textId="5574D34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F2EC3" w14:textId="3C2B16E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1D652" w14:textId="08EBE900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26F62910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9B4DB98" w14:textId="55B50265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Ասիական զարգացման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91BE8" w14:textId="53C3DB0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307934.01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043E8" w14:textId="5BAC57CA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1534310.3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A1711" w14:textId="003B2A8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166800.44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39D59" w14:textId="6809CCCC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845AE" w14:textId="0C9BF62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593E817D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C92003C" w14:textId="093ABAD6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Եվրասիական զարգացման բանկի աջակցությամբ իրականացվող Հյուսիս-հարավ միջանցքի զարգացման ծրագիր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FEB32" w14:textId="357975B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47464.1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E9823" w14:textId="58A23EC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2530184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F2851" w14:textId="1B8F215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3231040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A8EB4" w14:textId="3D61D42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16155200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18314" w14:textId="2FEA1DB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2019400</w:t>
            </w:r>
          </w:p>
        </w:tc>
      </w:tr>
      <w:tr w:rsidR="005F6FF5" w:rsidRPr="003D54AC" w14:paraId="5C8470B8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8113514" w14:textId="02F5EF23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Սիսիան-Քաջարան 60կմ ճանապարհահատվածի կառուցում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E25CB" w14:textId="0F0A2F6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CBB61" w14:textId="29D488D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61E2" w14:textId="0950D57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11FA6" w14:textId="6B579AA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5048500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80995" w14:textId="162BF1E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7472113.33</w:t>
            </w:r>
          </w:p>
        </w:tc>
      </w:tr>
      <w:tr w:rsidR="005F6FF5" w:rsidRPr="003D54AC" w14:paraId="3655B857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A27098" w14:textId="4F2AC4D2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64AFE" w14:textId="1AD3663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7A899" w14:textId="709A1E1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BC381" w14:textId="77CFADF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1666999.997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82878" w14:textId="0C96B3D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4000000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56022" w14:textId="3C2DC290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4000000</w:t>
            </w:r>
          </w:p>
        </w:tc>
      </w:tr>
      <w:tr w:rsidR="005F6FF5" w:rsidRPr="003D54AC" w14:paraId="58FE9CA9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5A6DE9" w14:textId="36CD8D19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Գյումրու շրջանցիկ ճանապարհի կառուցում և հիմնանորոգում, Տրանշ 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75730" w14:textId="428DE036" w:rsidR="005F6FF5" w:rsidRPr="003D7079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8BA95" w14:textId="57DF3F8C" w:rsidR="005F6FF5" w:rsidRPr="003D7079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AC06B" w14:textId="2A95C616" w:rsidR="005F6FF5" w:rsidRPr="003D7079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49DFD" w14:textId="4EDD06DE" w:rsidR="005F6FF5" w:rsidRPr="003D7079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1400000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DD9F1" w14:textId="105D5A6D" w:rsidR="005F6FF5" w:rsidRPr="003D7079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1666999.997</w:t>
            </w:r>
          </w:p>
        </w:tc>
      </w:tr>
      <w:tr w:rsidR="005F6FF5" w:rsidRPr="003D54AC" w14:paraId="2A62B930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42E8BC" w14:textId="0D256641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B118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Վթարային իրավիճակներում արտակարգ օպերատիվ ծառայությունների կանչի ավտոմատացված համակարգերի ներդրում 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75986" w14:textId="51FBD42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52BC" w14:textId="6B7A039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9CBC" w14:textId="14D8F96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B91B" w14:textId="6EF2F673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0E5C" w14:textId="75DB802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8086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75,000.00</w:t>
            </w:r>
          </w:p>
        </w:tc>
      </w:tr>
      <w:tr w:rsidR="005F6FF5" w:rsidRPr="003D54AC" w14:paraId="3D91F801" w14:textId="77777777" w:rsidTr="00BC70CD">
        <w:trPr>
          <w:gridAfter w:val="2"/>
          <w:wAfter w:w="98" w:type="dxa"/>
          <w:trHeight w:val="184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D71FD5" w14:textId="1000226A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B118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Տրանսպորտային միջոցների տեխնիկական զննության գործընթացի ավտոմատացված համակարգի ներդրում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E275" w14:textId="4B4165C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5F32" w14:textId="18ADC74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118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DFF4" w14:textId="6E0DB6B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118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3E80" w14:textId="784623E0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118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A72" w14:textId="38BE449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118C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5,000.00</w:t>
            </w:r>
          </w:p>
        </w:tc>
      </w:tr>
      <w:tr w:rsidR="005F6FF5" w:rsidRPr="003D54AC" w14:paraId="74E4A348" w14:textId="77777777" w:rsidTr="00BC70CD">
        <w:trPr>
          <w:gridAfter w:val="2"/>
          <w:wAfter w:w="98" w:type="dxa"/>
          <w:trHeight w:val="201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5F6FF5" w:rsidRPr="003D54AC" w:rsidRDefault="005F6FF5" w:rsidP="005F6FF5">
            <w:pPr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5F6FF5" w:rsidRPr="003D54AC" w:rsidRDefault="005F6FF5" w:rsidP="005F6FF5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5F6FF5" w:rsidRPr="003D54AC" w:rsidRDefault="005F6FF5" w:rsidP="005F6FF5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5F6FF5" w:rsidRPr="003D54AC" w:rsidRDefault="005F6FF5" w:rsidP="005F6FF5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5F6FF5" w:rsidRPr="003D54AC" w:rsidRDefault="005F6FF5" w:rsidP="005F6FF5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5F6FF5" w:rsidRPr="003D54AC" w:rsidRDefault="005F6FF5" w:rsidP="005F6FF5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5F6FF5" w:rsidRPr="003D54AC" w14:paraId="74E4A34F" w14:textId="77777777" w:rsidTr="00BC70CD">
        <w:trPr>
          <w:gridAfter w:val="2"/>
          <w:wAfter w:w="98" w:type="dxa"/>
          <w:trHeight w:val="2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5F6FF5" w:rsidRPr="003D54AC" w:rsidRDefault="005F6FF5" w:rsidP="005F6FF5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4A" w14:textId="2D6DF5A4" w:rsidR="005F6FF5" w:rsidRPr="00113220" w:rsidRDefault="005F6FF5" w:rsidP="005F6FF5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113220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15,142,272.90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4B" w14:textId="262BBDCF" w:rsidR="005F6FF5" w:rsidRPr="00113220" w:rsidRDefault="005F6FF5" w:rsidP="005F6FF5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113220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28,012,288.80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4C" w14:textId="409754B9" w:rsidR="005F6FF5" w:rsidRPr="00113220" w:rsidRDefault="005F6FF5" w:rsidP="005F6FF5">
            <w:pPr>
              <w:contextualSpacing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113220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50,804,363.53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4D" w14:textId="191A088E" w:rsidR="005F6FF5" w:rsidRPr="00113220" w:rsidRDefault="005F6FF5" w:rsidP="005F6FF5">
            <w:pPr>
              <w:contextualSpacing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113220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67,049,412.00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4E" w14:textId="664F7680" w:rsidR="005F6FF5" w:rsidRPr="00113220" w:rsidRDefault="005F6FF5" w:rsidP="005F6FF5">
            <w:pPr>
              <w:contextualSpacing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113220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73,037,184.00</w:t>
            </w:r>
          </w:p>
        </w:tc>
      </w:tr>
      <w:tr w:rsidR="005F6FF5" w:rsidRPr="003D54AC" w14:paraId="1E4A8E80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47D7F799" w14:textId="5A41846E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Ասիական զարգացման բանկի աջակցությամբ իրականացվող Հյուսիս-հարավ միջանցքի զարգացման ծրագրի համակարգում և կառավարում ( Տրանշ 2)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28605" w14:textId="1571177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2699.5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C34B2" w14:textId="110C216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E8A6C" w14:textId="77AC528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6021.132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13171" w14:textId="6F46475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29E95" w14:textId="0E7B0DB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6AA83884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75266385" w14:textId="07C06A5D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Ասիական զարգացման բանկի աջակցությամբ իրականացվող Հյուսիս-հարավ միջանցքի</w:t>
            </w: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 xml:space="preserve"> զարգացման ծրագրի համակարգում և կառավարում (Տրանշ 3)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4C8F8" w14:textId="7CF35247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236422.2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EC26A" w14:textId="5E9F834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284092.8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51AB3" w14:textId="2BBFEE5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E15B9" w14:textId="735B6BF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44C1A" w14:textId="423F8A9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5701C513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528D0D33" w14:textId="225F6C1C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Եվրասիական զարգացման բանկի աջակցությամբ իրականացվող Հյուսիս-հարավ միջանցքի զարգացման ծրագրի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030ED" w14:textId="01DCCD86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35011.2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1ADF2" w14:textId="42E2705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196031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AD915" w14:textId="31D316E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403880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6CF00" w14:textId="5C9B1D6C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111530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FFAB4" w14:textId="2083BBD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39D7B34E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79F24324" w14:textId="774D5F32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Սիսիան-Քաջարան 60կմ-ի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6A2BA" w14:textId="561A629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B414" w14:textId="152881D6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10415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23C6F" w14:textId="6536324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527A4" w14:textId="2DD1355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605820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EBD0F" w14:textId="355E1F1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807760</w:t>
            </w:r>
          </w:p>
        </w:tc>
      </w:tr>
      <w:tr w:rsidR="005F6FF5" w:rsidRPr="003D54AC" w14:paraId="0858DADC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23067C6C" w14:textId="2776CCA8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Քաջարանի թունելի և մոտեցումների համակարգում և կառավարում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000D8" w14:textId="4477C0B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D2E7F" w14:textId="63D2052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D7150" w14:textId="03E5D64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168417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0E63A" w14:textId="41A1058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168417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D0294" w14:textId="7695A787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168417</w:t>
            </w:r>
          </w:p>
        </w:tc>
      </w:tr>
      <w:tr w:rsidR="005F6FF5" w:rsidRPr="003D54AC" w14:paraId="3A5625A0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3764D0C6" w14:textId="7F913007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Գյումրու շրջանցիկ ճանապարհի համակարգում և կառավարում, Տրանշ 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A1193" w14:textId="1542D5C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0FF7B" w14:textId="6DC1D49C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5EBAC" w14:textId="4C67C47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272445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F0518" w14:textId="341A3CC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272445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33ADE" w14:textId="01661C3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272440</w:t>
            </w:r>
          </w:p>
        </w:tc>
      </w:tr>
      <w:tr w:rsidR="005F6FF5" w:rsidRPr="003D54AC" w14:paraId="53884B75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0FA069BA" w14:textId="2EB9BA4A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Ասիական զարգացման բանկի աջակցությամբ իրականացվող Հյուսիս-հարավ միջանցքի զարգացման վարկային ծրագիր, Տրանշ 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4ABC3" w14:textId="791C5BA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5907395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E0B3F" w14:textId="756957B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6563443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2143B" w14:textId="011ACF3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7830000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ED295" w14:textId="3C9B199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1493500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16BFC" w14:textId="28465546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6808D7BD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2EC3A816" w14:textId="1386118E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Եվրոպական ներդրումային բանկի աջակցությամբ իրականացվող Հյուսիս-հարավ միջանցքի  զարգացման վարկային ծրագիր, Տրանշ 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43301" w14:textId="5CFA68D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2232498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56D20" w14:textId="12E41E1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3013808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5491" w14:textId="7D0DB3E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126C0" w14:textId="4A40AFF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8790E" w14:textId="16B094E2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38836F88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36495CB4" w14:textId="02709D59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Ասիական զարգացման բանկի աջակցությամբ իրականացվող Հյուսիս-հարավ միջանցքի զարգացման վարկային ծրագիր, Տրանշ 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64693" w14:textId="0102A35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1521787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E3F6E" w14:textId="2495051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6035850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44A7C" w14:textId="7810792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833200.4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A439F" w14:textId="18FEC95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1D08" w14:textId="01231B7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5F6FF5" w:rsidRPr="003D54AC" w14:paraId="0536E84C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255A9404" w14:textId="00293973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Եվրասիական զարգացման բանկի աջակցությամբ իրականացվող Հյուսիս-հարավ միջանցքի զարգացման ծրագիր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D2E9A" w14:textId="1527E23C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5206460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198EC" w14:textId="55329C1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11300649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45A71" w14:textId="62160E11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16155200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E908B" w14:textId="799552E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16155200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C091F" w14:textId="7994977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10097000</w:t>
            </w:r>
          </w:p>
        </w:tc>
      </w:tr>
      <w:tr w:rsidR="005F6FF5" w:rsidRPr="003D54AC" w14:paraId="74E4A356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74E4A350" w14:textId="7CE0436A" w:rsidR="005F6FF5" w:rsidRPr="00113220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Սիսիան-Քաջարան 60կմ ճանապարհահատվածի կառուցում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1" w14:textId="548331A7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2" w14:textId="4814BEE4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3" w14:textId="5EEC07E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15800000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4" w14:textId="1FF7B89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25242500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5" w14:textId="7D70DE2D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37358567</w:t>
            </w:r>
          </w:p>
        </w:tc>
      </w:tr>
      <w:tr w:rsidR="005F6FF5" w:rsidRPr="003D54AC" w14:paraId="74E4A35D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74E4A357" w14:textId="55B2CFD6" w:rsidR="005F6FF5" w:rsidRPr="00113220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Քաջարանի թունելի և մոտեցումների կառուցում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8" w14:textId="6E08716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9" w14:textId="54F4B0B9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A" w14:textId="4A2C9DB8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8333000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B" w14:textId="2CAB86FE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16000000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A35C" w14:textId="4B668E5F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16000000</w:t>
            </w:r>
          </w:p>
        </w:tc>
      </w:tr>
      <w:tr w:rsidR="005F6FF5" w:rsidRPr="003D54AC" w14:paraId="17152C50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563AE3" w14:textId="47DC2267" w:rsidR="005F6FF5" w:rsidRPr="00BB118C" w:rsidRDefault="005F6FF5" w:rsidP="005F6FF5">
            <w:pPr>
              <w:contextualSpacing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1322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Հյուսիս-հարավ ճանապարհային միջանցքի զարգացման ծրագրի Գյումրու շրջանցիկ ճանապարհի կառուցում և հիմնանորոգում, Տրանշ 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DD1F4" w14:textId="3870B305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C8663" w14:textId="56909EDB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200000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4A78" w14:textId="052B21D0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1000000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1DAE0" w14:textId="62BCCB67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7000000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91D4" w14:textId="7FD41A03" w:rsidR="005F6FF5" w:rsidRPr="00BB118C" w:rsidRDefault="005F6FF5" w:rsidP="005F6FF5">
            <w:pPr>
              <w:contextualSpacing/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D707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8333000</w:t>
            </w:r>
          </w:p>
        </w:tc>
      </w:tr>
      <w:tr w:rsidR="00D50352" w:rsidRPr="003D54AC" w14:paraId="74E4A364" w14:textId="77777777" w:rsidTr="00BC70CD">
        <w:trPr>
          <w:gridAfter w:val="2"/>
          <w:wAfter w:w="98" w:type="dxa"/>
          <w:trHeight w:val="318"/>
        </w:trPr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D50352" w:rsidRPr="003D54AC" w:rsidRDefault="00D50352" w:rsidP="00D50352">
            <w:pPr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բոլոր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5F" w14:textId="02A079C1" w:rsidR="00D50352" w:rsidRPr="00923E6B" w:rsidRDefault="00D50352" w:rsidP="00D50352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95,776,098.71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60" w14:textId="780AACB3" w:rsidR="00D50352" w:rsidRPr="00923E6B" w:rsidRDefault="00D50352" w:rsidP="00D50352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122,970,449.66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61" w14:textId="53EC6241" w:rsidR="00D50352" w:rsidRPr="00923E6B" w:rsidRDefault="00D50352" w:rsidP="00D50352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139,234,447.91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62" w14:textId="579573EF" w:rsidR="00D50352" w:rsidRPr="00923E6B" w:rsidRDefault="00D50352" w:rsidP="00D50352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178,413,019.80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63" w14:textId="2067893A" w:rsidR="00D50352" w:rsidRPr="00923E6B" w:rsidRDefault="00D50352" w:rsidP="00D50352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175,738,315.50</w:t>
            </w:r>
          </w:p>
        </w:tc>
      </w:tr>
    </w:tbl>
    <w:p w14:paraId="74E4A36B" w14:textId="77777777" w:rsidR="003D54AC" w:rsidRPr="003F0D40" w:rsidRDefault="003D54AC" w:rsidP="003A48C5">
      <w:pPr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sectPr w:rsidR="003D54AC" w:rsidRPr="003F0D40" w:rsidSect="009248B6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AC9C" w14:textId="77777777" w:rsidR="007E3B11" w:rsidRDefault="007E3B11" w:rsidP="00F06C50">
      <w:r>
        <w:separator/>
      </w:r>
    </w:p>
  </w:endnote>
  <w:endnote w:type="continuationSeparator" w:id="0">
    <w:p w14:paraId="2CD82CCB" w14:textId="77777777" w:rsidR="007E3B11" w:rsidRDefault="007E3B11" w:rsidP="00F0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607" w:usb1="00000000" w:usb2="00000000" w:usb3="00000000" w:csb0="0000008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7C88E83" w:rsidR="007E3B11" w:rsidRDefault="007E3B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E6A669E" w14:textId="77777777" w:rsidR="007E3B11" w:rsidRDefault="007E3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93927" w14:textId="77777777" w:rsidR="007E3B11" w:rsidRDefault="007E3B11" w:rsidP="00F06C50">
      <w:r>
        <w:separator/>
      </w:r>
    </w:p>
  </w:footnote>
  <w:footnote w:type="continuationSeparator" w:id="0">
    <w:p w14:paraId="1B59CAB2" w14:textId="77777777" w:rsidR="007E3B11" w:rsidRDefault="007E3B11" w:rsidP="00F0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0041" w14:textId="77777777" w:rsidR="007E3B11" w:rsidRPr="00C24E65" w:rsidRDefault="007E3B11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2024-2026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2024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7B29AD4A" w14:textId="77777777" w:rsidR="007E3B11" w:rsidRPr="00C24E65" w:rsidRDefault="007E3B11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0A333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6116FBC0" w14:textId="77777777" w:rsidR="007E3B11" w:rsidRPr="00F06C50" w:rsidRDefault="007E3B11" w:rsidP="00F06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644FF"/>
    <w:multiLevelType w:val="hybridMultilevel"/>
    <w:tmpl w:val="E8DA8A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479A0"/>
    <w:multiLevelType w:val="hybridMultilevel"/>
    <w:tmpl w:val="A47EE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4967EC"/>
    <w:multiLevelType w:val="multilevel"/>
    <w:tmpl w:val="1032D3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0721"/>
    <w:multiLevelType w:val="hybridMultilevel"/>
    <w:tmpl w:val="3D6CA27A"/>
    <w:lvl w:ilvl="0" w:tplc="70C4AA9C">
      <w:numFmt w:val="bullet"/>
      <w:lvlText w:val="•"/>
      <w:lvlJc w:val="left"/>
      <w:pPr>
        <w:ind w:left="108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882996">
    <w:abstractNumId w:val="3"/>
  </w:num>
  <w:num w:numId="2" w16cid:durableId="1531339532">
    <w:abstractNumId w:val="0"/>
  </w:num>
  <w:num w:numId="3" w16cid:durableId="1936597404">
    <w:abstractNumId w:val="1"/>
  </w:num>
  <w:num w:numId="4" w16cid:durableId="1726484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071F"/>
    <w:rsid w:val="00043742"/>
    <w:rsid w:val="00047648"/>
    <w:rsid w:val="00054601"/>
    <w:rsid w:val="000771D9"/>
    <w:rsid w:val="00080868"/>
    <w:rsid w:val="000819DA"/>
    <w:rsid w:val="000A2983"/>
    <w:rsid w:val="000D4F34"/>
    <w:rsid w:val="000E7C04"/>
    <w:rsid w:val="00113220"/>
    <w:rsid w:val="00130782"/>
    <w:rsid w:val="00170CE8"/>
    <w:rsid w:val="00171FEB"/>
    <w:rsid w:val="001A6E76"/>
    <w:rsid w:val="001A724E"/>
    <w:rsid w:val="001B1980"/>
    <w:rsid w:val="001B22F5"/>
    <w:rsid w:val="001B6C88"/>
    <w:rsid w:val="001E79A0"/>
    <w:rsid w:val="001F4AE4"/>
    <w:rsid w:val="00206CE1"/>
    <w:rsid w:val="00227D04"/>
    <w:rsid w:val="002373AE"/>
    <w:rsid w:val="0026419D"/>
    <w:rsid w:val="00294AE1"/>
    <w:rsid w:val="002953E8"/>
    <w:rsid w:val="002C12D9"/>
    <w:rsid w:val="002C6092"/>
    <w:rsid w:val="002F53B6"/>
    <w:rsid w:val="00300E83"/>
    <w:rsid w:val="003041E2"/>
    <w:rsid w:val="00305A5B"/>
    <w:rsid w:val="003062B3"/>
    <w:rsid w:val="00320385"/>
    <w:rsid w:val="00325B36"/>
    <w:rsid w:val="00327291"/>
    <w:rsid w:val="00344B66"/>
    <w:rsid w:val="00357E75"/>
    <w:rsid w:val="0037063D"/>
    <w:rsid w:val="003A48C5"/>
    <w:rsid w:val="003A6317"/>
    <w:rsid w:val="003B1CB8"/>
    <w:rsid w:val="003C681C"/>
    <w:rsid w:val="003D54AC"/>
    <w:rsid w:val="003D7906"/>
    <w:rsid w:val="003F0D40"/>
    <w:rsid w:val="00430723"/>
    <w:rsid w:val="00441820"/>
    <w:rsid w:val="00495B32"/>
    <w:rsid w:val="004A3B43"/>
    <w:rsid w:val="004B775B"/>
    <w:rsid w:val="004C1253"/>
    <w:rsid w:val="004C3FAB"/>
    <w:rsid w:val="004C5038"/>
    <w:rsid w:val="004C67D3"/>
    <w:rsid w:val="005055DB"/>
    <w:rsid w:val="00511512"/>
    <w:rsid w:val="005117C3"/>
    <w:rsid w:val="00516CEC"/>
    <w:rsid w:val="00537901"/>
    <w:rsid w:val="00541EEF"/>
    <w:rsid w:val="00551AD3"/>
    <w:rsid w:val="00551BF5"/>
    <w:rsid w:val="00574CBE"/>
    <w:rsid w:val="00583D75"/>
    <w:rsid w:val="00584379"/>
    <w:rsid w:val="0058518E"/>
    <w:rsid w:val="005D739D"/>
    <w:rsid w:val="005F6FF5"/>
    <w:rsid w:val="00603080"/>
    <w:rsid w:val="00637FC2"/>
    <w:rsid w:val="006677F8"/>
    <w:rsid w:val="00672C52"/>
    <w:rsid w:val="00677826"/>
    <w:rsid w:val="00681856"/>
    <w:rsid w:val="006B3807"/>
    <w:rsid w:val="006C1FD2"/>
    <w:rsid w:val="006F0912"/>
    <w:rsid w:val="00737CBA"/>
    <w:rsid w:val="00740D6C"/>
    <w:rsid w:val="00740FE0"/>
    <w:rsid w:val="00765091"/>
    <w:rsid w:val="007770DF"/>
    <w:rsid w:val="007945CB"/>
    <w:rsid w:val="007A79B1"/>
    <w:rsid w:val="007B4A4C"/>
    <w:rsid w:val="007D65FD"/>
    <w:rsid w:val="007E3B11"/>
    <w:rsid w:val="007F1799"/>
    <w:rsid w:val="008277DD"/>
    <w:rsid w:val="00832146"/>
    <w:rsid w:val="00832760"/>
    <w:rsid w:val="00856999"/>
    <w:rsid w:val="00863CE0"/>
    <w:rsid w:val="008B60DB"/>
    <w:rsid w:val="008C3C4A"/>
    <w:rsid w:val="008E2B48"/>
    <w:rsid w:val="00913869"/>
    <w:rsid w:val="00923E6B"/>
    <w:rsid w:val="009248B6"/>
    <w:rsid w:val="00955CD5"/>
    <w:rsid w:val="009717A6"/>
    <w:rsid w:val="00982239"/>
    <w:rsid w:val="009A6992"/>
    <w:rsid w:val="009B1237"/>
    <w:rsid w:val="009B2900"/>
    <w:rsid w:val="009B5A30"/>
    <w:rsid w:val="009C30AF"/>
    <w:rsid w:val="009E0DAF"/>
    <w:rsid w:val="00A06A62"/>
    <w:rsid w:val="00A21C29"/>
    <w:rsid w:val="00A24838"/>
    <w:rsid w:val="00A27809"/>
    <w:rsid w:val="00A51255"/>
    <w:rsid w:val="00A62C83"/>
    <w:rsid w:val="00A74104"/>
    <w:rsid w:val="00A8707A"/>
    <w:rsid w:val="00AD0896"/>
    <w:rsid w:val="00AE6EF5"/>
    <w:rsid w:val="00AE7E3B"/>
    <w:rsid w:val="00B02279"/>
    <w:rsid w:val="00B101B2"/>
    <w:rsid w:val="00B14052"/>
    <w:rsid w:val="00B462A1"/>
    <w:rsid w:val="00B607BE"/>
    <w:rsid w:val="00B87F35"/>
    <w:rsid w:val="00BA2F89"/>
    <w:rsid w:val="00BB118C"/>
    <w:rsid w:val="00BC0C8C"/>
    <w:rsid w:val="00BC70CD"/>
    <w:rsid w:val="00BD785C"/>
    <w:rsid w:val="00C040E7"/>
    <w:rsid w:val="00C12C49"/>
    <w:rsid w:val="00C224A9"/>
    <w:rsid w:val="00C2685F"/>
    <w:rsid w:val="00C271DA"/>
    <w:rsid w:val="00C34FC6"/>
    <w:rsid w:val="00C53E98"/>
    <w:rsid w:val="00C56A97"/>
    <w:rsid w:val="00C57FDB"/>
    <w:rsid w:val="00C82214"/>
    <w:rsid w:val="00CA6571"/>
    <w:rsid w:val="00CB5CF2"/>
    <w:rsid w:val="00CB6E0B"/>
    <w:rsid w:val="00CD5A82"/>
    <w:rsid w:val="00CE3244"/>
    <w:rsid w:val="00CF0E99"/>
    <w:rsid w:val="00D02DA7"/>
    <w:rsid w:val="00D111F4"/>
    <w:rsid w:val="00D23BDF"/>
    <w:rsid w:val="00D40F8F"/>
    <w:rsid w:val="00D50352"/>
    <w:rsid w:val="00D77439"/>
    <w:rsid w:val="00DD378C"/>
    <w:rsid w:val="00DE4B48"/>
    <w:rsid w:val="00E33EAE"/>
    <w:rsid w:val="00E349E6"/>
    <w:rsid w:val="00E377C8"/>
    <w:rsid w:val="00E43E49"/>
    <w:rsid w:val="00E669D5"/>
    <w:rsid w:val="00E90134"/>
    <w:rsid w:val="00EA2C2B"/>
    <w:rsid w:val="00EA73D4"/>
    <w:rsid w:val="00EA7763"/>
    <w:rsid w:val="00EF2377"/>
    <w:rsid w:val="00EF5B69"/>
    <w:rsid w:val="00F0016D"/>
    <w:rsid w:val="00F06C50"/>
    <w:rsid w:val="00F508B4"/>
    <w:rsid w:val="00F91B1D"/>
    <w:rsid w:val="00F951CD"/>
    <w:rsid w:val="00FC4BAD"/>
    <w:rsid w:val="00FC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640D3351-5F2C-40B5-81BF-E8DBD79B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,lp1,Bullet1,Ha,3"/>
    <w:basedOn w:val="Normal"/>
    <w:link w:val="ListParagraphChar"/>
    <w:uiPriority w:val="34"/>
    <w:qFormat/>
    <w:rsid w:val="004B775B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,Ha Char"/>
    <w:link w:val="ListParagraph"/>
    <w:uiPriority w:val="34"/>
    <w:qFormat/>
    <w:locked/>
    <w:rsid w:val="00551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E2256-106B-49BA-9F43-BC0A5F5D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36</Pages>
  <Words>5745</Words>
  <Characters>45302</Characters>
  <Application>Microsoft Office Word</Application>
  <DocSecurity>0</DocSecurity>
  <Lines>3286</Lines>
  <Paragraphs>1415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Arevhat Poghosyan</cp:lastModifiedBy>
  <cp:revision>16</cp:revision>
  <dcterms:created xsi:type="dcterms:W3CDTF">2024-02-27T06:32:00Z</dcterms:created>
  <dcterms:modified xsi:type="dcterms:W3CDTF">2024-02-29T15:13:00Z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